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62583" w14:textId="576580AE" w:rsidR="00174586" w:rsidRDefault="008F3CC3" w:rsidP="008141B9">
      <w:pPr>
        <w:jc w:val="center"/>
        <w:rPr>
          <w:sz w:val="48"/>
          <w:szCs w:val="48"/>
        </w:rPr>
      </w:pPr>
      <w:r w:rsidRPr="008F3CC3">
        <w:rPr>
          <w:sz w:val="48"/>
          <w:szCs w:val="48"/>
        </w:rPr>
        <w:t xml:space="preserve">ATTAC </w:t>
      </w:r>
      <w:r>
        <w:rPr>
          <w:sz w:val="48"/>
          <w:szCs w:val="48"/>
        </w:rPr>
        <w:t>–</w:t>
      </w:r>
      <w:r w:rsidRPr="008F3CC3">
        <w:rPr>
          <w:sz w:val="48"/>
          <w:szCs w:val="48"/>
        </w:rPr>
        <w:t xml:space="preserve"> Fribourg</w:t>
      </w:r>
    </w:p>
    <w:p w14:paraId="3EE2B5F4" w14:textId="77777777" w:rsidR="008141B9" w:rsidRDefault="008141B9" w:rsidP="008F3CC3">
      <w:pPr>
        <w:jc w:val="both"/>
      </w:pPr>
    </w:p>
    <w:p w14:paraId="3B8A0BE6" w14:textId="77777777" w:rsidR="008F3CC3" w:rsidRDefault="008F3CC3" w:rsidP="008141B9">
      <w:pPr>
        <w:jc w:val="center"/>
      </w:pPr>
      <w:r>
        <w:t xml:space="preserve">Nous avons le plaisir de vous inviter à la conférence de Michel Pinçon et Monique Pinçon-Charlot, le </w:t>
      </w:r>
      <w:r w:rsidRPr="00174586">
        <w:rPr>
          <w:b/>
        </w:rPr>
        <w:t>mercredi 29 novembre</w:t>
      </w:r>
      <w:r>
        <w:t xml:space="preserve"> à l’Université Miséricorde de Fribourg. Nous avons travaillé en collaboration avec la Chaire de Travail social et obtenu les soutiens du Syndicat des services publics, d’ATTAC-Suise et du mouvement SolidaritéS-Fribourg.</w:t>
      </w:r>
    </w:p>
    <w:p w14:paraId="70C1A533" w14:textId="77777777" w:rsidR="008141B9" w:rsidRDefault="008141B9" w:rsidP="008F3CC3">
      <w:pPr>
        <w:jc w:val="both"/>
      </w:pPr>
    </w:p>
    <w:p w14:paraId="39F75351" w14:textId="7523ECE6" w:rsidR="008F3CC3" w:rsidRDefault="008141B9" w:rsidP="008F3CC3">
      <w:pPr>
        <w:jc w:val="both"/>
      </w:pPr>
      <w:r>
        <w:rPr>
          <w:rFonts w:ascii="Helvetica" w:hAnsi="Helvetica" w:cs="Helvetica"/>
          <w:lang w:val="de-DE"/>
        </w:rPr>
        <w:drawing>
          <wp:inline distT="0" distB="0" distL="0" distR="0" wp14:anchorId="0C07E46F" wp14:editId="5B58533F">
            <wp:extent cx="5756180" cy="2259235"/>
            <wp:effectExtent l="0" t="0" r="10160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5EE9" w14:textId="77777777" w:rsidR="008F3CC3" w:rsidRDefault="008F3CC3" w:rsidP="008F3CC3">
      <w:pPr>
        <w:jc w:val="both"/>
      </w:pPr>
    </w:p>
    <w:p w14:paraId="2EAFED7B" w14:textId="3C274F1C" w:rsidR="008F3CC3" w:rsidRPr="00174586" w:rsidRDefault="008141B9" w:rsidP="008F3CC3">
      <w:pPr>
        <w:jc w:val="both"/>
        <w:rPr>
          <w:b/>
        </w:rPr>
      </w:pPr>
      <w:r>
        <w:t xml:space="preserve">Titre de leur conférence </w:t>
      </w:r>
      <w:r w:rsidR="008F3CC3">
        <w:t xml:space="preserve">:  </w:t>
      </w:r>
      <w:r w:rsidR="008F3CC3" w:rsidRPr="00174586">
        <w:rPr>
          <w:b/>
          <w:sz w:val="32"/>
          <w:szCs w:val="32"/>
        </w:rPr>
        <w:t>Les prétadeurs au pouvoir </w:t>
      </w:r>
    </w:p>
    <w:p w14:paraId="7795BFDB" w14:textId="77777777" w:rsidR="008F3CC3" w:rsidRDefault="008F3CC3" w:rsidP="008F3CC3">
      <w:pPr>
        <w:jc w:val="both"/>
      </w:pPr>
    </w:p>
    <w:p w14:paraId="46EE3822" w14:textId="60690367" w:rsidR="008F3CC3" w:rsidRPr="008141B9" w:rsidRDefault="008F3CC3" w:rsidP="008141B9">
      <w:pPr>
        <w:jc w:val="center"/>
      </w:pPr>
      <w:r w:rsidRPr="008141B9">
        <w:t>Monique Pinçon-Charlot et Michel Pinçon, sociologues, anciens directeurs de recherche  au CNRS, sont spécialistes des grandes fortunes françaises.</w:t>
      </w:r>
    </w:p>
    <w:p w14:paraId="4DC61B11" w14:textId="77777777" w:rsidR="008141B9" w:rsidRPr="00174586" w:rsidRDefault="008141B9" w:rsidP="008141B9">
      <w:pPr>
        <w:jc w:val="both"/>
        <w:rPr>
          <w:i/>
        </w:rPr>
      </w:pPr>
    </w:p>
    <w:p w14:paraId="3BEC48B1" w14:textId="30942881" w:rsidR="008F3CC3" w:rsidRPr="00174586" w:rsidRDefault="008F3CC3" w:rsidP="008141B9">
      <w:pPr>
        <w:jc w:val="both"/>
        <w:rPr>
          <w:i/>
        </w:rPr>
      </w:pPr>
      <w:r w:rsidRPr="00174586">
        <w:rPr>
          <w:i/>
        </w:rPr>
        <w:t>La colère sociologique des Pinçon-Charlot est plus vive que jamais : plus de droite ni de gauche, tous réunis autour du veau d’or. Cynisme et déni de la règle sont devenus le mode de fonctionnement « normal » des dominants. C’est en toute impunité que s’organise la corruption au profit d’une petite caste affamée d’argent sous l’œil bienveillant des gouvernements. Il y a bien sûr Donald, François, Marine et les autres, sur lesquels les Pinçon-Charlot alignent chiffres et</w:t>
      </w:r>
      <w:r w:rsidR="008141B9">
        <w:rPr>
          <w:i/>
        </w:rPr>
        <w:t xml:space="preserve"> faits irréfutables. Ils jetten</w:t>
      </w:r>
      <w:r w:rsidRPr="00174586">
        <w:rPr>
          <w:i/>
        </w:rPr>
        <w:t>t aussi leur lumière crue sur des pratiques d’une extrême violence : celles de la financiarisation du droit à polluer avec le juteux trafic des « crédits carbone ».</w:t>
      </w:r>
    </w:p>
    <w:p w14:paraId="72AD8E0E" w14:textId="77777777" w:rsidR="008F3CC3" w:rsidRPr="00174586" w:rsidRDefault="008F3CC3" w:rsidP="008141B9">
      <w:pPr>
        <w:jc w:val="both"/>
        <w:rPr>
          <w:i/>
        </w:rPr>
      </w:pPr>
      <w:r w:rsidRPr="00174586">
        <w:rPr>
          <w:i/>
        </w:rPr>
        <w:t>C’est une guerre que le couple mythique dénonce ici, avec l’argent comme arme de destruction massive. Une guerre de classe qui menance l’avenir de l’humanité.</w:t>
      </w:r>
    </w:p>
    <w:p w14:paraId="7F506424" w14:textId="287B0024" w:rsidR="008F3CC3" w:rsidRDefault="008F3CC3" w:rsidP="008F3CC3">
      <w:pPr>
        <w:jc w:val="both"/>
      </w:pPr>
    </w:p>
    <w:p w14:paraId="2BC1E58C" w14:textId="12A4CD52" w:rsidR="00174586" w:rsidRPr="008141B9" w:rsidRDefault="008F3CC3" w:rsidP="008141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8141B9">
        <w:t>La conférence aura lie</w:t>
      </w:r>
      <w:r w:rsidR="00174586" w:rsidRPr="008141B9">
        <w:t xml:space="preserve">u à 17h 45 et devrait prendre fin vers 19h 45 aussi votre comité souhaite vous remercier pour votre fidélité à ATTAC-Fribourg, en vous invitant pour </w:t>
      </w:r>
      <w:r w:rsidR="00174586" w:rsidRPr="008141B9">
        <w:rPr>
          <w:b/>
        </w:rPr>
        <w:t>partager une fondue</w:t>
      </w:r>
      <w:r w:rsidR="00174586" w:rsidRPr="008141B9">
        <w:t xml:space="preserve"> à l’issu de la conférence.</w:t>
      </w:r>
    </w:p>
    <w:p w14:paraId="6C066E65" w14:textId="77777777" w:rsidR="008141B9" w:rsidRPr="008141B9" w:rsidRDefault="008141B9" w:rsidP="008141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88FF12B" w14:textId="71039A97" w:rsidR="00174586" w:rsidRPr="008141B9" w:rsidRDefault="008141B9" w:rsidP="008141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27"/>
        <w:jc w:val="both"/>
      </w:pPr>
      <w:bookmarkStart w:id="0" w:name="_GoBack"/>
      <w:r w:rsidRPr="008141B9">
        <w:rPr>
          <w:rFonts w:ascii="Helvetica" w:hAnsi="Helvetica" w:cs="Helvetica"/>
          <w:lang w:val="de-DE"/>
        </w:rPr>
        <w:drawing>
          <wp:inline distT="0" distB="0" distL="0" distR="0" wp14:anchorId="07591B7D" wp14:editId="064CAC21">
            <wp:extent cx="3072040" cy="1298575"/>
            <wp:effectExtent l="0" t="0" r="190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5" cy="13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4C588A" w14:textId="117759F4" w:rsidR="00174586" w:rsidRPr="008141B9" w:rsidRDefault="00174586" w:rsidP="008141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0FED77BC" w14:textId="77777777" w:rsidR="00174586" w:rsidRPr="008141B9" w:rsidRDefault="00174586" w:rsidP="008141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141B9">
        <w:t xml:space="preserve">La fondue (sans les boissons) vous sera offerte au café du midi dès 20h, nous vous demandons de vous inscrire par mail auprès de  </w:t>
      </w:r>
      <w:hyperlink r:id="rId7" w:history="1">
        <w:r w:rsidR="008A22DB" w:rsidRPr="008141B9">
          <w:rPr>
            <w:rStyle w:val="Link"/>
            <w:u w:val="none"/>
          </w:rPr>
          <w:t>fribourg@attac.org</w:t>
        </w:r>
      </w:hyperlink>
      <w:r w:rsidR="008A22DB" w:rsidRPr="008141B9">
        <w:t xml:space="preserve"> </w:t>
      </w:r>
      <w:r w:rsidRPr="008141B9">
        <w:t xml:space="preserve">et ceci jusqu’au 15 novembre </w:t>
      </w:r>
      <w:r w:rsidR="008A22DB" w:rsidRPr="008141B9">
        <w:t xml:space="preserve"> au plus tard </w:t>
      </w:r>
      <w:r w:rsidRPr="008141B9">
        <w:t>afin de pouvoir réserver une table.</w:t>
      </w:r>
    </w:p>
    <w:sectPr w:rsidR="00174586" w:rsidRPr="008141B9" w:rsidSect="008141B9">
      <w:pgSz w:w="11900" w:h="16840"/>
      <w:pgMar w:top="42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CC3"/>
    <w:rsid w:val="00174586"/>
    <w:rsid w:val="008141B9"/>
    <w:rsid w:val="00886244"/>
    <w:rsid w:val="008A22DB"/>
    <w:rsid w:val="008F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838A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1745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41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41B9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1745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41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41B9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fribourg@attac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1632</Characters>
  <Application>Microsoft Macintosh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duffour</dc:creator>
  <cp:keywords/>
  <dc:description/>
  <cp:lastModifiedBy>famille duffour</cp:lastModifiedBy>
  <cp:revision>3</cp:revision>
  <cp:lastPrinted>2017-10-09T10:31:00Z</cp:lastPrinted>
  <dcterms:created xsi:type="dcterms:W3CDTF">2017-10-09T09:45:00Z</dcterms:created>
  <dcterms:modified xsi:type="dcterms:W3CDTF">2017-10-10T07:00:00Z</dcterms:modified>
</cp:coreProperties>
</file>