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70" w:type="dxa"/>
        <w:shd w:val="clear" w:color="auto" w:fill="E6E6E6"/>
        <w:tblCellMar>
          <w:left w:w="70" w:type="dxa"/>
          <w:right w:w="70" w:type="dxa"/>
        </w:tblCellMar>
        <w:tblLook w:val="0000" w:firstRow="0" w:lastRow="0" w:firstColumn="0" w:lastColumn="0" w:noHBand="0" w:noVBand="0"/>
      </w:tblPr>
      <w:tblGrid>
        <w:gridCol w:w="3160"/>
        <w:gridCol w:w="6020"/>
      </w:tblGrid>
      <w:tr w:rsidR="00274C90" w:rsidRPr="00B303C7" w:rsidTr="004767D8">
        <w:tc>
          <w:tcPr>
            <w:tcW w:w="9180" w:type="dxa"/>
            <w:gridSpan w:val="2"/>
            <w:shd w:val="clear" w:color="auto" w:fill="E6E6E6"/>
          </w:tcPr>
          <w:p w:rsidR="00274C90" w:rsidRPr="001A49CF" w:rsidRDefault="00274C90" w:rsidP="00D34BFB">
            <w:pPr>
              <w:pStyle w:val="Footer"/>
              <w:tabs>
                <w:tab w:val="clear" w:pos="4819"/>
                <w:tab w:val="clear" w:pos="9071"/>
              </w:tabs>
              <w:spacing w:before="60" w:after="60"/>
              <w:ind w:left="144" w:right="-117"/>
              <w:jc w:val="both"/>
              <w:rPr>
                <w:rFonts w:ascii="Arial" w:hAnsi="Arial" w:cs="Arial"/>
                <w:iCs/>
                <w:color w:val="000000"/>
                <w:szCs w:val="22"/>
                <w:lang w:val="en-GB"/>
              </w:rPr>
            </w:pPr>
            <w:r w:rsidRPr="001A49CF">
              <w:rPr>
                <w:rFonts w:ascii="Arial" w:hAnsi="Arial" w:cs="Arial"/>
                <w:b/>
                <w:bCs/>
                <w:iCs/>
                <w:color w:val="000000"/>
                <w:szCs w:val="22"/>
                <w:lang w:val="en-GB"/>
              </w:rPr>
              <w:t>Organisational Data</w:t>
            </w:r>
          </w:p>
        </w:tc>
      </w:tr>
      <w:tr w:rsidR="00274C90" w:rsidRPr="00255A8C" w:rsidTr="004767D8">
        <w:tblPrEx>
          <w:tblBorders>
            <w:top w:val="single" w:sz="4" w:space="0" w:color="auto"/>
            <w:left w:val="single" w:sz="4" w:space="0" w:color="auto"/>
            <w:bottom w:val="single" w:sz="4" w:space="0" w:color="auto"/>
            <w:right w:val="single" w:sz="4" w:space="0" w:color="auto"/>
          </w:tblBorders>
          <w:shd w:val="clear" w:color="auto" w:fill="auto"/>
        </w:tblPrEx>
        <w:tc>
          <w:tcPr>
            <w:tcW w:w="3160" w:type="dxa"/>
            <w:tcBorders>
              <w:top w:val="single" w:sz="4" w:space="0" w:color="auto"/>
              <w:left w:val="single" w:sz="4" w:space="0" w:color="auto"/>
              <w:bottom w:val="dotted" w:sz="4" w:space="0" w:color="auto"/>
              <w:right w:val="dotted" w:sz="4" w:space="0" w:color="auto"/>
            </w:tcBorders>
          </w:tcPr>
          <w:p w:rsidR="00274C90" w:rsidRPr="001A49CF" w:rsidRDefault="00274C90" w:rsidP="00A55ED0">
            <w:pPr>
              <w:spacing w:before="60" w:after="60"/>
              <w:ind w:left="144" w:right="-117"/>
              <w:rPr>
                <w:rFonts w:ascii="Arial" w:hAnsi="Arial" w:cs="Arial"/>
                <w:bCs/>
                <w:iCs/>
                <w:color w:val="000000"/>
                <w:szCs w:val="22"/>
                <w:lang w:val="en-GB"/>
              </w:rPr>
            </w:pPr>
            <w:r w:rsidRPr="001A49CF">
              <w:rPr>
                <w:rFonts w:ascii="Arial" w:hAnsi="Arial" w:cs="Arial"/>
                <w:bCs/>
                <w:iCs/>
                <w:color w:val="000000"/>
                <w:szCs w:val="22"/>
                <w:lang w:val="en-GB"/>
              </w:rPr>
              <w:t>Name</w:t>
            </w:r>
            <w:r w:rsidR="004C3464" w:rsidRPr="001A49CF">
              <w:rPr>
                <w:rFonts w:ascii="Arial" w:hAnsi="Arial" w:cs="Arial"/>
                <w:bCs/>
                <w:iCs/>
                <w:color w:val="000000"/>
                <w:szCs w:val="22"/>
                <w:lang w:val="en-GB"/>
              </w:rPr>
              <w:t>s</w:t>
            </w:r>
            <w:r w:rsidRPr="001A49CF">
              <w:rPr>
                <w:rFonts w:ascii="Arial" w:hAnsi="Arial" w:cs="Arial"/>
                <w:bCs/>
                <w:iCs/>
                <w:color w:val="000000"/>
                <w:szCs w:val="22"/>
                <w:lang w:val="en-GB"/>
              </w:rPr>
              <w:t>:</w:t>
            </w:r>
          </w:p>
        </w:tc>
        <w:tc>
          <w:tcPr>
            <w:tcW w:w="6020" w:type="dxa"/>
            <w:tcBorders>
              <w:top w:val="single" w:sz="4" w:space="0" w:color="auto"/>
              <w:left w:val="dotted" w:sz="4" w:space="0" w:color="auto"/>
              <w:bottom w:val="dotted" w:sz="4" w:space="0" w:color="auto"/>
              <w:right w:val="single" w:sz="4" w:space="0" w:color="auto"/>
            </w:tcBorders>
          </w:tcPr>
          <w:p w:rsidR="00274C90" w:rsidRPr="001A49CF" w:rsidRDefault="00274C90" w:rsidP="00B43082">
            <w:pPr>
              <w:spacing w:before="60" w:after="60"/>
              <w:ind w:left="144" w:right="20"/>
              <w:rPr>
                <w:rFonts w:ascii="Arial" w:hAnsi="Arial" w:cs="Arial"/>
                <w:b/>
                <w:iCs/>
                <w:color w:val="000000"/>
                <w:szCs w:val="22"/>
                <w:lang w:val="en-GB"/>
              </w:rPr>
            </w:pPr>
          </w:p>
        </w:tc>
      </w:tr>
      <w:tr w:rsidR="00DE0670" w:rsidRPr="004704C3" w:rsidTr="004767D8">
        <w:tblPrEx>
          <w:tblBorders>
            <w:top w:val="single" w:sz="4" w:space="0" w:color="auto"/>
            <w:left w:val="single" w:sz="4" w:space="0" w:color="auto"/>
            <w:bottom w:val="single" w:sz="4" w:space="0" w:color="auto"/>
            <w:right w:val="single" w:sz="4" w:space="0" w:color="auto"/>
          </w:tblBorders>
          <w:shd w:val="clear" w:color="auto" w:fill="auto"/>
        </w:tblPrEx>
        <w:tc>
          <w:tcPr>
            <w:tcW w:w="3160" w:type="dxa"/>
            <w:tcBorders>
              <w:top w:val="dotted" w:sz="4" w:space="0" w:color="auto"/>
              <w:left w:val="single" w:sz="4" w:space="0" w:color="auto"/>
              <w:bottom w:val="dotted" w:sz="4" w:space="0" w:color="auto"/>
              <w:right w:val="dotted" w:sz="4" w:space="0" w:color="auto"/>
            </w:tcBorders>
          </w:tcPr>
          <w:p w:rsidR="00DE0670" w:rsidRPr="001A49CF" w:rsidRDefault="00DE0670" w:rsidP="00A55ED0">
            <w:pPr>
              <w:spacing w:before="60" w:after="60"/>
              <w:ind w:left="144" w:right="-117"/>
              <w:rPr>
                <w:rFonts w:ascii="Arial" w:hAnsi="Arial" w:cs="Arial"/>
                <w:bCs/>
                <w:iCs/>
                <w:color w:val="000000"/>
                <w:szCs w:val="22"/>
                <w:lang w:val="en-GB"/>
              </w:rPr>
            </w:pPr>
            <w:r w:rsidRPr="001A49CF">
              <w:rPr>
                <w:rFonts w:ascii="Arial" w:hAnsi="Arial" w:cs="Arial"/>
                <w:bCs/>
                <w:iCs/>
                <w:color w:val="000000"/>
                <w:szCs w:val="22"/>
                <w:lang w:val="en-GB"/>
              </w:rPr>
              <w:t>Project title:</w:t>
            </w:r>
          </w:p>
        </w:tc>
        <w:tc>
          <w:tcPr>
            <w:tcW w:w="6020" w:type="dxa"/>
            <w:tcBorders>
              <w:top w:val="dotted" w:sz="4" w:space="0" w:color="auto"/>
              <w:left w:val="dotted" w:sz="4" w:space="0" w:color="auto"/>
              <w:bottom w:val="dotted" w:sz="4" w:space="0" w:color="auto"/>
              <w:right w:val="single" w:sz="4" w:space="0" w:color="auto"/>
            </w:tcBorders>
          </w:tcPr>
          <w:p w:rsidR="00DE0670" w:rsidRPr="001A49CF" w:rsidRDefault="00A13CB0" w:rsidP="001A49CF">
            <w:pPr>
              <w:ind w:left="144" w:right="20"/>
              <w:rPr>
                <w:rFonts w:ascii="Arial" w:hAnsi="Arial" w:cs="Arial"/>
                <w:szCs w:val="22"/>
                <w:lang w:val="en-GB"/>
              </w:rPr>
            </w:pPr>
            <w:r w:rsidRPr="00255A8C">
              <w:rPr>
                <w:rFonts w:ascii="Arial" w:hAnsi="Arial" w:cs="Arial"/>
                <w:b/>
                <w:color w:val="000000"/>
                <w:szCs w:val="22"/>
                <w:lang w:val="en-US"/>
              </w:rPr>
              <w:t>Improvement of the Real Situation of Overcrowding in Prisons (IRSOP)</w:t>
            </w:r>
            <w:r w:rsidRPr="00255A8C">
              <w:rPr>
                <w:rFonts w:ascii="Arial" w:hAnsi="Arial" w:cs="Arial"/>
                <w:color w:val="000000"/>
                <w:szCs w:val="22"/>
                <w:lang w:val="en-US"/>
              </w:rPr>
              <w:t xml:space="preserve"> in Bangladesh</w:t>
            </w:r>
          </w:p>
        </w:tc>
      </w:tr>
      <w:tr w:rsidR="00274C90" w:rsidRPr="00B303C7" w:rsidTr="004767D8">
        <w:tblPrEx>
          <w:tblBorders>
            <w:top w:val="single" w:sz="4" w:space="0" w:color="auto"/>
            <w:left w:val="single" w:sz="4" w:space="0" w:color="auto"/>
            <w:bottom w:val="single" w:sz="4" w:space="0" w:color="auto"/>
            <w:right w:val="single" w:sz="4" w:space="0" w:color="auto"/>
          </w:tblBorders>
          <w:shd w:val="clear" w:color="auto" w:fill="auto"/>
        </w:tblPrEx>
        <w:tc>
          <w:tcPr>
            <w:tcW w:w="3160" w:type="dxa"/>
            <w:tcBorders>
              <w:top w:val="dotted" w:sz="4" w:space="0" w:color="auto"/>
              <w:left w:val="single" w:sz="4" w:space="0" w:color="auto"/>
              <w:bottom w:val="dotted" w:sz="4" w:space="0" w:color="auto"/>
              <w:right w:val="dotted" w:sz="4" w:space="0" w:color="auto"/>
            </w:tcBorders>
          </w:tcPr>
          <w:p w:rsidR="00274C90" w:rsidRPr="001A49CF" w:rsidRDefault="00647885" w:rsidP="00A55ED0">
            <w:pPr>
              <w:spacing w:before="60" w:after="60"/>
              <w:ind w:left="144" w:right="-117"/>
              <w:rPr>
                <w:rFonts w:ascii="Arial" w:hAnsi="Arial" w:cs="Arial"/>
                <w:bCs/>
                <w:iCs/>
                <w:color w:val="000000"/>
                <w:szCs w:val="22"/>
                <w:lang w:val="en-GB"/>
              </w:rPr>
            </w:pPr>
            <w:r w:rsidRPr="001A49CF">
              <w:rPr>
                <w:rFonts w:ascii="Arial" w:hAnsi="Arial" w:cs="Arial"/>
                <w:bCs/>
                <w:iCs/>
                <w:color w:val="000000"/>
                <w:szCs w:val="22"/>
                <w:lang w:val="en-GB"/>
              </w:rPr>
              <w:t xml:space="preserve">Location of the </w:t>
            </w:r>
            <w:r w:rsidR="0022524B" w:rsidRPr="001A49CF">
              <w:rPr>
                <w:rFonts w:ascii="Arial" w:hAnsi="Arial" w:cs="Arial"/>
                <w:bCs/>
                <w:iCs/>
                <w:color w:val="000000"/>
                <w:szCs w:val="22"/>
                <w:lang w:val="en-GB"/>
              </w:rPr>
              <w:t>A</w:t>
            </w:r>
            <w:r w:rsidR="00274C90" w:rsidRPr="001A49CF">
              <w:rPr>
                <w:rFonts w:ascii="Arial" w:hAnsi="Arial" w:cs="Arial"/>
                <w:bCs/>
                <w:iCs/>
                <w:color w:val="000000"/>
                <w:szCs w:val="22"/>
                <w:lang w:val="en-GB"/>
              </w:rPr>
              <w:t>ssignment:</w:t>
            </w:r>
          </w:p>
        </w:tc>
        <w:tc>
          <w:tcPr>
            <w:tcW w:w="6020" w:type="dxa"/>
            <w:tcBorders>
              <w:top w:val="dotted" w:sz="4" w:space="0" w:color="auto"/>
              <w:left w:val="dotted" w:sz="4" w:space="0" w:color="auto"/>
              <w:bottom w:val="dotted" w:sz="4" w:space="0" w:color="auto"/>
              <w:right w:val="single" w:sz="4" w:space="0" w:color="auto"/>
            </w:tcBorders>
          </w:tcPr>
          <w:p w:rsidR="00274C90" w:rsidRPr="001A49CF" w:rsidRDefault="00D02E0E" w:rsidP="00A55ED0">
            <w:pPr>
              <w:spacing w:before="60" w:after="60"/>
              <w:ind w:left="144" w:right="20"/>
              <w:rPr>
                <w:rFonts w:ascii="Arial" w:hAnsi="Arial" w:cs="Arial"/>
                <w:b/>
                <w:iCs/>
                <w:color w:val="000000"/>
                <w:szCs w:val="22"/>
                <w:lang w:val="en-GB"/>
              </w:rPr>
            </w:pPr>
            <w:r w:rsidRPr="001A49CF">
              <w:rPr>
                <w:rFonts w:ascii="Arial" w:hAnsi="Arial" w:cs="Arial"/>
                <w:b/>
                <w:iCs/>
                <w:color w:val="000000"/>
                <w:szCs w:val="22"/>
                <w:lang w:val="en-GB"/>
              </w:rPr>
              <w:t xml:space="preserve">Dhaka, </w:t>
            </w:r>
            <w:r w:rsidR="0068351F" w:rsidRPr="001A49CF">
              <w:rPr>
                <w:rFonts w:ascii="Arial" w:hAnsi="Arial" w:cs="Arial"/>
                <w:b/>
                <w:iCs/>
                <w:color w:val="000000"/>
                <w:szCs w:val="22"/>
                <w:lang w:val="en-GB"/>
              </w:rPr>
              <w:t>Bangladesh</w:t>
            </w:r>
          </w:p>
        </w:tc>
      </w:tr>
      <w:tr w:rsidR="00274C90" w:rsidRPr="004F4BA4" w:rsidTr="006E31AF">
        <w:tblPrEx>
          <w:tblBorders>
            <w:top w:val="single" w:sz="4" w:space="0" w:color="auto"/>
            <w:left w:val="single" w:sz="4" w:space="0" w:color="auto"/>
            <w:bottom w:val="single" w:sz="4" w:space="0" w:color="auto"/>
            <w:right w:val="single" w:sz="4" w:space="0" w:color="auto"/>
          </w:tblBorders>
          <w:shd w:val="clear" w:color="auto" w:fill="auto"/>
        </w:tblPrEx>
        <w:tc>
          <w:tcPr>
            <w:tcW w:w="3160" w:type="dxa"/>
            <w:tcBorders>
              <w:top w:val="dotted" w:sz="4" w:space="0" w:color="auto"/>
              <w:left w:val="single" w:sz="4" w:space="0" w:color="auto"/>
              <w:bottom w:val="dotted" w:sz="4" w:space="0" w:color="auto"/>
              <w:right w:val="dotted" w:sz="4" w:space="0" w:color="auto"/>
            </w:tcBorders>
          </w:tcPr>
          <w:p w:rsidR="00274C90" w:rsidRPr="001A49CF" w:rsidRDefault="00647885" w:rsidP="00A55ED0">
            <w:pPr>
              <w:spacing w:before="60" w:after="60"/>
              <w:ind w:left="144" w:right="-117"/>
              <w:rPr>
                <w:rFonts w:ascii="Arial" w:hAnsi="Arial" w:cs="Arial"/>
                <w:bCs/>
                <w:iCs/>
                <w:color w:val="000000"/>
                <w:szCs w:val="22"/>
                <w:lang w:val="en-GB"/>
              </w:rPr>
            </w:pPr>
            <w:r w:rsidRPr="001A49CF">
              <w:rPr>
                <w:rFonts w:ascii="Arial" w:hAnsi="Arial" w:cs="Arial"/>
                <w:bCs/>
                <w:iCs/>
                <w:color w:val="000000"/>
                <w:szCs w:val="22"/>
                <w:lang w:val="en-GB"/>
              </w:rPr>
              <w:t>Function of the M</w:t>
            </w:r>
            <w:r w:rsidR="00274C90" w:rsidRPr="001A49CF">
              <w:rPr>
                <w:rFonts w:ascii="Arial" w:hAnsi="Arial" w:cs="Arial"/>
                <w:bCs/>
                <w:iCs/>
                <w:color w:val="000000"/>
                <w:szCs w:val="22"/>
                <w:lang w:val="en-GB"/>
              </w:rPr>
              <w:t>anager:</w:t>
            </w:r>
          </w:p>
        </w:tc>
        <w:tc>
          <w:tcPr>
            <w:tcW w:w="6020" w:type="dxa"/>
            <w:tcBorders>
              <w:top w:val="dotted" w:sz="4" w:space="0" w:color="auto"/>
              <w:left w:val="dotted" w:sz="4" w:space="0" w:color="auto"/>
              <w:bottom w:val="dotted" w:sz="4" w:space="0" w:color="auto"/>
              <w:right w:val="single" w:sz="4" w:space="0" w:color="auto"/>
            </w:tcBorders>
          </w:tcPr>
          <w:p w:rsidR="00274C90" w:rsidRPr="001A49CF" w:rsidRDefault="004704C3" w:rsidP="00A55ED0">
            <w:pPr>
              <w:spacing w:before="60" w:after="60"/>
              <w:ind w:left="144" w:right="20"/>
              <w:rPr>
                <w:rFonts w:ascii="Arial" w:hAnsi="Arial" w:cs="Arial"/>
                <w:b/>
                <w:bCs/>
                <w:iCs/>
                <w:color w:val="000000"/>
                <w:szCs w:val="22"/>
                <w:lang w:val="en-GB"/>
              </w:rPr>
            </w:pPr>
            <w:r>
              <w:rPr>
                <w:rFonts w:ascii="Arial" w:hAnsi="Arial" w:cs="Arial"/>
                <w:b/>
                <w:bCs/>
                <w:iCs/>
                <w:color w:val="000000"/>
                <w:szCs w:val="22"/>
                <w:lang w:val="en-GB"/>
              </w:rPr>
              <w:t>Output Lead (Component Manager)</w:t>
            </w:r>
          </w:p>
        </w:tc>
      </w:tr>
      <w:tr w:rsidR="00DE0670" w:rsidRPr="00B303C7" w:rsidTr="004767D8">
        <w:tblPrEx>
          <w:tblBorders>
            <w:top w:val="single" w:sz="4" w:space="0" w:color="auto"/>
            <w:left w:val="single" w:sz="4" w:space="0" w:color="auto"/>
            <w:bottom w:val="single" w:sz="4" w:space="0" w:color="auto"/>
            <w:right w:val="single" w:sz="4" w:space="0" w:color="auto"/>
          </w:tblBorders>
          <w:shd w:val="clear" w:color="auto" w:fill="auto"/>
        </w:tblPrEx>
        <w:tc>
          <w:tcPr>
            <w:tcW w:w="3160" w:type="dxa"/>
            <w:tcBorders>
              <w:top w:val="dotted" w:sz="4" w:space="0" w:color="auto"/>
              <w:left w:val="single" w:sz="4" w:space="0" w:color="auto"/>
              <w:bottom w:val="single" w:sz="4" w:space="0" w:color="auto"/>
              <w:right w:val="dotted" w:sz="4" w:space="0" w:color="auto"/>
            </w:tcBorders>
          </w:tcPr>
          <w:p w:rsidR="00DE0670" w:rsidRPr="001A49CF" w:rsidRDefault="00DE0670" w:rsidP="00A55ED0">
            <w:pPr>
              <w:spacing w:before="60" w:after="60"/>
              <w:ind w:left="144" w:right="-117"/>
              <w:rPr>
                <w:rFonts w:ascii="Arial" w:hAnsi="Arial" w:cs="Arial"/>
                <w:bCs/>
                <w:iCs/>
                <w:color w:val="000000"/>
                <w:szCs w:val="22"/>
                <w:lang w:val="en-GB"/>
              </w:rPr>
            </w:pPr>
            <w:r w:rsidRPr="001A49CF">
              <w:rPr>
                <w:rFonts w:ascii="Arial" w:hAnsi="Arial" w:cs="Arial"/>
                <w:bCs/>
                <w:iCs/>
                <w:color w:val="000000"/>
                <w:szCs w:val="22"/>
                <w:lang w:val="en-GB"/>
              </w:rPr>
              <w:t>Duration of the Assignment:</w:t>
            </w:r>
          </w:p>
        </w:tc>
        <w:tc>
          <w:tcPr>
            <w:tcW w:w="6020" w:type="dxa"/>
            <w:tcBorders>
              <w:top w:val="dotted" w:sz="4" w:space="0" w:color="auto"/>
              <w:left w:val="dotted" w:sz="4" w:space="0" w:color="auto"/>
              <w:bottom w:val="single" w:sz="4" w:space="0" w:color="auto"/>
              <w:right w:val="single" w:sz="4" w:space="0" w:color="auto"/>
            </w:tcBorders>
          </w:tcPr>
          <w:p w:rsidR="00DE0670" w:rsidRPr="001A49CF" w:rsidRDefault="004704C3" w:rsidP="00EA2887">
            <w:pPr>
              <w:spacing w:before="60" w:after="60"/>
              <w:ind w:left="144" w:right="20"/>
              <w:rPr>
                <w:rFonts w:ascii="Arial" w:hAnsi="Arial" w:cs="Arial"/>
                <w:b/>
                <w:szCs w:val="22"/>
                <w:lang w:val="en-GB"/>
              </w:rPr>
            </w:pPr>
            <w:r>
              <w:rPr>
                <w:rFonts w:ascii="Arial" w:hAnsi="Arial" w:cs="Arial"/>
                <w:b/>
                <w:szCs w:val="22"/>
                <w:lang w:val="en-GB"/>
              </w:rPr>
              <w:t>Preferably 6 Months</w:t>
            </w:r>
          </w:p>
        </w:tc>
      </w:tr>
    </w:tbl>
    <w:p w:rsidR="00EB2099" w:rsidRPr="003C54C0" w:rsidRDefault="00EB2099" w:rsidP="001A49CF">
      <w:pPr>
        <w:pStyle w:val="Footer"/>
        <w:tabs>
          <w:tab w:val="clear" w:pos="4819"/>
          <w:tab w:val="clear" w:pos="9071"/>
        </w:tabs>
        <w:ind w:right="-117"/>
        <w:jc w:val="both"/>
        <w:rPr>
          <w:rFonts w:ascii="Arial" w:hAnsi="Arial" w:cs="Arial"/>
          <w:iCs/>
          <w:color w:val="000000"/>
          <w:szCs w:val="22"/>
        </w:rPr>
      </w:pPr>
    </w:p>
    <w:tbl>
      <w:tblPr>
        <w:tblW w:w="9250" w:type="dxa"/>
        <w:shd w:val="clear" w:color="auto" w:fill="E6E6E6"/>
        <w:tblCellMar>
          <w:left w:w="70" w:type="dxa"/>
          <w:right w:w="70" w:type="dxa"/>
        </w:tblCellMar>
        <w:tblLook w:val="0000" w:firstRow="0" w:lastRow="0" w:firstColumn="0" w:lastColumn="0" w:noHBand="0" w:noVBand="0"/>
      </w:tblPr>
      <w:tblGrid>
        <w:gridCol w:w="9250"/>
      </w:tblGrid>
      <w:tr w:rsidR="00766F11" w:rsidRPr="003C54C0" w:rsidTr="004767D8">
        <w:tc>
          <w:tcPr>
            <w:tcW w:w="9250" w:type="dxa"/>
            <w:shd w:val="clear" w:color="auto" w:fill="E6E6E6"/>
          </w:tcPr>
          <w:p w:rsidR="00766F11" w:rsidRPr="003C54C0" w:rsidRDefault="00766F11" w:rsidP="009D0726">
            <w:pPr>
              <w:pStyle w:val="Footer"/>
              <w:tabs>
                <w:tab w:val="clear" w:pos="4819"/>
                <w:tab w:val="clear" w:pos="9071"/>
              </w:tabs>
              <w:spacing w:before="120" w:after="120" w:line="360" w:lineRule="auto"/>
              <w:ind w:left="144" w:right="-115"/>
              <w:jc w:val="both"/>
              <w:rPr>
                <w:rFonts w:ascii="Arial" w:hAnsi="Arial" w:cs="Arial"/>
                <w:iCs/>
                <w:color w:val="000000"/>
                <w:szCs w:val="22"/>
              </w:rPr>
            </w:pPr>
            <w:r w:rsidRPr="003C54C0">
              <w:rPr>
                <w:rFonts w:ascii="Arial" w:hAnsi="Arial" w:cs="Arial"/>
                <w:b/>
                <w:bCs/>
                <w:iCs/>
                <w:color w:val="000000"/>
                <w:szCs w:val="22"/>
              </w:rPr>
              <w:t>Core Tasks</w:t>
            </w:r>
          </w:p>
        </w:tc>
      </w:tr>
      <w:tr w:rsidR="00766F11" w:rsidRPr="004704C3" w:rsidTr="004767D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PrEx>
        <w:tc>
          <w:tcPr>
            <w:tcW w:w="9250" w:type="dxa"/>
            <w:shd w:val="clear" w:color="auto" w:fill="FFFFFF"/>
          </w:tcPr>
          <w:p w:rsidR="00A713D2" w:rsidRPr="009D0726" w:rsidRDefault="009D0726" w:rsidP="009D0726">
            <w:pPr>
              <w:tabs>
                <w:tab w:val="left" w:pos="659"/>
              </w:tabs>
              <w:spacing w:before="120" w:after="120"/>
              <w:ind w:right="14"/>
              <w:jc w:val="both"/>
              <w:rPr>
                <w:rFonts w:ascii="Arial" w:hAnsi="Arial" w:cs="Arial"/>
                <w:b/>
                <w:iCs/>
                <w:szCs w:val="22"/>
                <w:lang w:val="en-GB"/>
              </w:rPr>
            </w:pPr>
            <w:r w:rsidRPr="009D0726">
              <w:rPr>
                <w:rFonts w:ascii="Arial" w:hAnsi="Arial" w:cs="Arial"/>
                <w:b/>
                <w:iCs/>
                <w:szCs w:val="22"/>
                <w:lang w:val="en-GB"/>
              </w:rPr>
              <w:t>Background</w:t>
            </w:r>
          </w:p>
          <w:p w:rsidR="000B6CA8" w:rsidRDefault="009D0726" w:rsidP="004704C3">
            <w:pPr>
              <w:autoSpaceDE w:val="0"/>
              <w:autoSpaceDN w:val="0"/>
              <w:adjustRightInd w:val="0"/>
              <w:spacing w:before="120" w:after="120"/>
              <w:ind w:right="110"/>
              <w:jc w:val="both"/>
              <w:rPr>
                <w:rFonts w:ascii="Arial" w:hAnsi="Arial" w:cs="Arial"/>
                <w:szCs w:val="22"/>
                <w:lang w:val="en-US" w:eastAsia="en-US"/>
              </w:rPr>
            </w:pPr>
            <w:r w:rsidRPr="009D0726">
              <w:rPr>
                <w:rFonts w:ascii="Arial" w:hAnsi="Arial" w:cs="Arial"/>
                <w:szCs w:val="22"/>
                <w:lang w:val="en-US" w:eastAsia="en-US"/>
              </w:rPr>
              <w:t xml:space="preserve">GIZ Bangladesh is implementing </w:t>
            </w:r>
            <w:r w:rsidR="00B43082">
              <w:rPr>
                <w:rFonts w:ascii="Arial" w:hAnsi="Arial" w:cs="Arial"/>
                <w:szCs w:val="22"/>
                <w:lang w:val="en-US" w:eastAsia="en-US"/>
              </w:rPr>
              <w:t xml:space="preserve">in partnership </w:t>
            </w:r>
            <w:r w:rsidRPr="009D0726">
              <w:rPr>
                <w:rFonts w:ascii="Arial" w:hAnsi="Arial" w:cs="Arial"/>
                <w:szCs w:val="22"/>
                <w:lang w:val="en-US" w:eastAsia="en-US"/>
              </w:rPr>
              <w:t>with the Ministry of Home Affairs and th</w:t>
            </w:r>
            <w:r w:rsidR="00B43082">
              <w:rPr>
                <w:rFonts w:ascii="Arial" w:hAnsi="Arial" w:cs="Arial"/>
                <w:szCs w:val="22"/>
                <w:lang w:val="en-US" w:eastAsia="en-US"/>
              </w:rPr>
              <w:t>e Bangladesh Prison Directorate the Project “</w:t>
            </w:r>
            <w:r w:rsidRPr="009D0726">
              <w:rPr>
                <w:rFonts w:ascii="Arial" w:hAnsi="Arial" w:cs="Arial"/>
                <w:szCs w:val="22"/>
                <w:lang w:val="en-US" w:eastAsia="en-US"/>
              </w:rPr>
              <w:t>Improvement of the Real Situation of Overcrowding in Prisons</w:t>
            </w:r>
            <w:r w:rsidR="00B43082">
              <w:rPr>
                <w:rFonts w:ascii="Arial" w:hAnsi="Arial" w:cs="Arial"/>
                <w:szCs w:val="22"/>
                <w:lang w:val="en-US" w:eastAsia="en-US"/>
              </w:rPr>
              <w:t>”</w:t>
            </w:r>
            <w:r w:rsidRPr="009D0726">
              <w:rPr>
                <w:rFonts w:ascii="Arial" w:hAnsi="Arial" w:cs="Arial"/>
                <w:szCs w:val="22"/>
                <w:lang w:val="en-US" w:eastAsia="en-US"/>
              </w:rPr>
              <w:t>. Its focus is on accelerating the release of prisoners whose imprisonment was excessive or unlawful, particularly in the case of women and children. To this end, structures for horizontally networking the players involved (including the police, prisons, judiciary, the legal profession and civil society) at local and national level are to be introduced and established. Capacities are to be developed in prisons to produce qualitative statistics, to estimate the prisoners’ risk potential and to maintain at least a minimum standard of prison conditions. In addition, judicial hearings will be introduced in prisons in order to accelerate proceedings. In order to relieve the state structures and to provide legal support for the population, a legal advisory system will be established in the form of paralegals. To accompany these measures, the project promotes dialogue between government institutions through more far-reaching reforms in the judicial and prison systems. Its support includes advisory services, training, the development of methods and material supplies. A strong focus of the project is the introduction of a paralegal cadre to provide legal advice and assistance based on the model of Paralegal Advisory Service (Malawi).</w:t>
            </w:r>
            <w:r w:rsidRPr="004704C3">
              <w:rPr>
                <w:rFonts w:ascii="Arial" w:hAnsi="Arial" w:cs="Arial"/>
                <w:szCs w:val="22"/>
                <w:lang w:val="en-US" w:eastAsia="en-US"/>
              </w:rPr>
              <w:t xml:space="preserve"> </w:t>
            </w:r>
          </w:p>
          <w:p w:rsidR="000B4BC9" w:rsidRDefault="000B4BC9" w:rsidP="004704C3">
            <w:pPr>
              <w:autoSpaceDE w:val="0"/>
              <w:autoSpaceDN w:val="0"/>
              <w:adjustRightInd w:val="0"/>
              <w:spacing w:before="120" w:after="120"/>
              <w:ind w:right="110"/>
              <w:jc w:val="both"/>
              <w:rPr>
                <w:rFonts w:ascii="Arial" w:hAnsi="Arial" w:cs="Arial"/>
                <w:szCs w:val="22"/>
                <w:lang w:val="en-US" w:eastAsia="en-US"/>
              </w:rPr>
            </w:pPr>
          </w:p>
          <w:p w:rsidR="004704C3" w:rsidRPr="000B6CA8" w:rsidRDefault="004704C3" w:rsidP="004704C3">
            <w:pPr>
              <w:autoSpaceDE w:val="0"/>
              <w:autoSpaceDN w:val="0"/>
              <w:adjustRightInd w:val="0"/>
              <w:spacing w:before="120" w:after="120"/>
              <w:ind w:right="110"/>
              <w:jc w:val="both"/>
              <w:rPr>
                <w:rFonts w:ascii="Arial" w:hAnsi="Arial" w:cs="Arial"/>
                <w:b/>
                <w:szCs w:val="22"/>
                <w:lang w:val="en-US" w:eastAsia="en-US"/>
              </w:rPr>
            </w:pPr>
            <w:r w:rsidRPr="000B6CA8">
              <w:rPr>
                <w:rFonts w:ascii="Arial" w:hAnsi="Arial" w:cs="Arial"/>
                <w:b/>
                <w:szCs w:val="22"/>
                <w:lang w:val="en-US" w:eastAsia="en-US"/>
              </w:rPr>
              <w:t xml:space="preserve">Output 4: </w:t>
            </w:r>
            <w:r w:rsidR="000B4BC9">
              <w:rPr>
                <w:rFonts w:ascii="Arial" w:hAnsi="Arial" w:cs="Arial"/>
                <w:b/>
                <w:szCs w:val="22"/>
                <w:lang w:val="en-US" w:eastAsia="en-US"/>
              </w:rPr>
              <w:t>Outreach and Empowerment</w:t>
            </w:r>
          </w:p>
          <w:p w:rsidR="004704C3" w:rsidRPr="004704C3" w:rsidRDefault="006E5201" w:rsidP="004704C3">
            <w:pPr>
              <w:autoSpaceDE w:val="0"/>
              <w:autoSpaceDN w:val="0"/>
              <w:adjustRightInd w:val="0"/>
              <w:spacing w:before="120" w:after="120"/>
              <w:ind w:right="110"/>
              <w:jc w:val="both"/>
              <w:rPr>
                <w:rFonts w:ascii="Arial" w:hAnsi="Arial" w:cs="Arial"/>
                <w:szCs w:val="22"/>
                <w:lang w:val="en-US" w:eastAsia="en-US"/>
              </w:rPr>
            </w:pPr>
            <w:r>
              <w:rPr>
                <w:rFonts w:ascii="Arial" w:hAnsi="Arial" w:cs="Arial"/>
                <w:szCs w:val="22"/>
                <w:lang w:val="en-US" w:eastAsia="en-US"/>
              </w:rPr>
              <w:t xml:space="preserve">The Rule of Law Programme includes six main areas of work, also called Outputs.  The Output 4 </w:t>
            </w:r>
            <w:r w:rsidR="00EB25D6">
              <w:rPr>
                <w:rFonts w:ascii="Arial" w:hAnsi="Arial" w:cs="Arial"/>
                <w:szCs w:val="22"/>
                <w:lang w:val="en-US" w:eastAsia="en-US"/>
              </w:rPr>
              <w:t xml:space="preserve">(OP 4) </w:t>
            </w:r>
            <w:r>
              <w:rPr>
                <w:rFonts w:ascii="Arial" w:hAnsi="Arial" w:cs="Arial"/>
                <w:szCs w:val="22"/>
                <w:lang w:val="en-US" w:eastAsia="en-US"/>
              </w:rPr>
              <w:t xml:space="preserve">is focused on Communication </w:t>
            </w:r>
            <w:r w:rsidR="00EB25D6">
              <w:rPr>
                <w:rFonts w:ascii="Arial" w:hAnsi="Arial" w:cs="Arial"/>
                <w:szCs w:val="22"/>
                <w:lang w:val="en-US" w:eastAsia="en-US"/>
              </w:rPr>
              <w:t xml:space="preserve">and Campaigns.  </w:t>
            </w:r>
            <w:r w:rsidR="004704C3" w:rsidRPr="004704C3">
              <w:rPr>
                <w:rFonts w:ascii="Arial" w:hAnsi="Arial" w:cs="Arial"/>
                <w:szCs w:val="22"/>
                <w:lang w:val="en-US" w:eastAsia="en-US"/>
              </w:rPr>
              <w:t xml:space="preserve">The aim of this output is to provide more people, particularly women, under-trial prisoners and ex-offenders better access to laws and services to improve their situation. </w:t>
            </w:r>
            <w:r w:rsidR="00DB4BE3">
              <w:rPr>
                <w:rFonts w:ascii="Arial" w:hAnsi="Arial" w:cs="Arial"/>
                <w:szCs w:val="22"/>
                <w:lang w:val="en-US" w:eastAsia="en-US"/>
              </w:rPr>
              <w:t xml:space="preserve">The programme has committed to develop a </w:t>
            </w:r>
            <w:r w:rsidR="004704C3" w:rsidRPr="004704C3">
              <w:rPr>
                <w:rFonts w:ascii="Arial" w:hAnsi="Arial" w:cs="Arial"/>
                <w:szCs w:val="22"/>
                <w:lang w:val="en-US" w:eastAsia="en-US"/>
              </w:rPr>
              <w:t xml:space="preserve">Media campaign </w:t>
            </w:r>
            <w:r w:rsidR="00DB4BE3">
              <w:rPr>
                <w:rFonts w:ascii="Arial" w:hAnsi="Arial" w:cs="Arial"/>
                <w:szCs w:val="22"/>
                <w:lang w:val="en-US" w:eastAsia="en-US"/>
              </w:rPr>
              <w:t xml:space="preserve">which </w:t>
            </w:r>
            <w:r w:rsidR="004704C3" w:rsidRPr="004704C3">
              <w:rPr>
                <w:rFonts w:ascii="Arial" w:hAnsi="Arial" w:cs="Arial"/>
                <w:szCs w:val="22"/>
                <w:lang w:val="en-US" w:eastAsia="en-US"/>
              </w:rPr>
              <w:t>should reach 5.76 million people by 2018</w:t>
            </w:r>
            <w:r w:rsidR="00DB4BE3">
              <w:rPr>
                <w:rFonts w:ascii="Arial" w:hAnsi="Arial" w:cs="Arial"/>
                <w:szCs w:val="22"/>
                <w:lang w:val="en-US" w:eastAsia="en-US"/>
              </w:rPr>
              <w:t>.  The launching event of this campaign is scheduled for January 2015.</w:t>
            </w:r>
          </w:p>
          <w:p w:rsidR="000B6CA8" w:rsidRPr="002947FF" w:rsidRDefault="000B6CA8" w:rsidP="009D0726">
            <w:pPr>
              <w:autoSpaceDE w:val="0"/>
              <w:autoSpaceDN w:val="0"/>
              <w:adjustRightInd w:val="0"/>
              <w:spacing w:before="120" w:after="120"/>
              <w:ind w:right="110"/>
              <w:jc w:val="both"/>
              <w:rPr>
                <w:rFonts w:ascii="Arial" w:hAnsi="Arial" w:cs="Arial"/>
                <w:szCs w:val="22"/>
                <w:lang w:val="en-US" w:eastAsia="en-US"/>
              </w:rPr>
            </w:pPr>
          </w:p>
          <w:p w:rsidR="001A49CF" w:rsidRDefault="001A49CF" w:rsidP="009D0726">
            <w:pPr>
              <w:spacing w:before="120" w:after="120"/>
              <w:ind w:right="110"/>
              <w:jc w:val="both"/>
              <w:rPr>
                <w:rFonts w:ascii="Arial" w:hAnsi="Arial" w:cs="Arial"/>
                <w:b/>
                <w:bCs/>
                <w:szCs w:val="22"/>
                <w:lang w:val="en-US"/>
              </w:rPr>
            </w:pPr>
            <w:r w:rsidRPr="003C54C0">
              <w:rPr>
                <w:rFonts w:ascii="Arial" w:hAnsi="Arial" w:cs="Arial"/>
                <w:b/>
                <w:bCs/>
                <w:szCs w:val="22"/>
                <w:lang w:val="en-US"/>
              </w:rPr>
              <w:t>Core Tasks</w:t>
            </w:r>
            <w:r w:rsidR="000B6CA8">
              <w:rPr>
                <w:rFonts w:ascii="Arial" w:hAnsi="Arial" w:cs="Arial"/>
                <w:b/>
                <w:bCs/>
                <w:szCs w:val="22"/>
                <w:lang w:val="en-US"/>
              </w:rPr>
              <w:t>:</w:t>
            </w:r>
          </w:p>
          <w:p w:rsidR="00AC7A39" w:rsidRDefault="00AC7A39" w:rsidP="00AC7A39">
            <w:pPr>
              <w:pStyle w:val="PlainText"/>
              <w:spacing w:before="120" w:after="120"/>
              <w:ind w:right="110"/>
              <w:jc w:val="both"/>
              <w:rPr>
                <w:rFonts w:ascii="Arial" w:hAnsi="Arial" w:cs="Arial"/>
                <w:iCs/>
                <w:sz w:val="22"/>
                <w:szCs w:val="22"/>
                <w:lang w:val="en-GB"/>
              </w:rPr>
            </w:pPr>
            <w:r>
              <w:rPr>
                <w:rFonts w:ascii="Arial" w:hAnsi="Arial" w:cs="Arial"/>
                <w:sz w:val="22"/>
                <w:szCs w:val="22"/>
              </w:rPr>
              <w:t>U</w:t>
            </w:r>
            <w:r w:rsidR="001A49CF" w:rsidRPr="003C54C0">
              <w:rPr>
                <w:rFonts w:ascii="Arial" w:hAnsi="Arial" w:cs="Arial"/>
                <w:sz w:val="22"/>
                <w:szCs w:val="22"/>
              </w:rPr>
              <w:t xml:space="preserve">nder the supervision of the </w:t>
            </w:r>
            <w:r w:rsidR="00EB25D6">
              <w:rPr>
                <w:rFonts w:ascii="Arial" w:hAnsi="Arial" w:cs="Arial"/>
                <w:sz w:val="22"/>
                <w:szCs w:val="22"/>
              </w:rPr>
              <w:t>Output Lead</w:t>
            </w:r>
            <w:r w:rsidR="004F4BA4">
              <w:rPr>
                <w:rFonts w:ascii="Arial" w:hAnsi="Arial" w:cs="Arial"/>
                <w:sz w:val="22"/>
                <w:szCs w:val="22"/>
              </w:rPr>
              <w:t xml:space="preserve">, the intern will assist </w:t>
            </w:r>
            <w:r w:rsidR="00EB25D6">
              <w:rPr>
                <w:rFonts w:ascii="Arial" w:hAnsi="Arial" w:cs="Arial"/>
                <w:sz w:val="22"/>
                <w:szCs w:val="22"/>
              </w:rPr>
              <w:t>in the implementation of the OP</w:t>
            </w:r>
            <w:r w:rsidR="004F4BA4">
              <w:rPr>
                <w:rFonts w:ascii="Arial" w:hAnsi="Arial" w:cs="Arial"/>
                <w:sz w:val="22"/>
                <w:szCs w:val="22"/>
              </w:rPr>
              <w:t xml:space="preserve"> 4 of the Rule of Programme in the following tasks</w:t>
            </w:r>
            <w:r w:rsidR="00105EB7">
              <w:rPr>
                <w:rFonts w:ascii="Arial" w:hAnsi="Arial" w:cs="Arial"/>
                <w:sz w:val="22"/>
                <w:szCs w:val="22"/>
              </w:rPr>
              <w:t>:</w:t>
            </w:r>
          </w:p>
          <w:p w:rsidR="007B7A46" w:rsidRPr="007B7A46" w:rsidRDefault="004F4BA4" w:rsidP="007B7A46">
            <w:pPr>
              <w:pStyle w:val="PlainText"/>
              <w:numPr>
                <w:ilvl w:val="0"/>
                <w:numId w:val="3"/>
              </w:numPr>
              <w:spacing w:before="120" w:after="120"/>
              <w:ind w:right="110"/>
              <w:jc w:val="both"/>
              <w:rPr>
                <w:rFonts w:ascii="Arial" w:hAnsi="Arial" w:cs="Arial"/>
                <w:sz w:val="22"/>
                <w:szCs w:val="22"/>
              </w:rPr>
            </w:pPr>
            <w:r>
              <w:rPr>
                <w:rFonts w:ascii="Arial" w:hAnsi="Arial" w:cs="Arial"/>
                <w:iCs/>
                <w:sz w:val="22"/>
                <w:szCs w:val="22"/>
                <w:lang w:val="en-GB"/>
              </w:rPr>
              <w:t>Assisting in organizing the launching event for the Media</w:t>
            </w:r>
            <w:bookmarkStart w:id="0" w:name="_GoBack"/>
            <w:bookmarkEnd w:id="0"/>
            <w:r>
              <w:rPr>
                <w:rFonts w:ascii="Arial" w:hAnsi="Arial" w:cs="Arial"/>
                <w:iCs/>
                <w:sz w:val="22"/>
                <w:szCs w:val="22"/>
                <w:lang w:val="en-GB"/>
              </w:rPr>
              <w:t xml:space="preserve"> strategy motto “We have not forgotten you” with a photo exhibition planned in January</w:t>
            </w:r>
            <w:r w:rsidR="00105EB7">
              <w:rPr>
                <w:rFonts w:ascii="Arial" w:hAnsi="Arial" w:cs="Arial"/>
                <w:iCs/>
                <w:sz w:val="22"/>
                <w:szCs w:val="22"/>
                <w:lang w:val="en-GB"/>
              </w:rPr>
              <w:t>.</w:t>
            </w:r>
          </w:p>
          <w:p w:rsidR="007B7A46" w:rsidRPr="007B7A46" w:rsidRDefault="00105EB7" w:rsidP="007B7A46">
            <w:pPr>
              <w:pStyle w:val="PlainText"/>
              <w:numPr>
                <w:ilvl w:val="0"/>
                <w:numId w:val="3"/>
              </w:numPr>
              <w:spacing w:before="120" w:after="120"/>
              <w:ind w:right="110"/>
              <w:jc w:val="both"/>
              <w:rPr>
                <w:rFonts w:ascii="Arial" w:hAnsi="Arial" w:cs="Arial"/>
                <w:sz w:val="22"/>
                <w:szCs w:val="22"/>
              </w:rPr>
            </w:pPr>
            <w:r>
              <w:rPr>
                <w:rFonts w:ascii="Arial" w:hAnsi="Arial" w:cs="Arial"/>
                <w:iCs/>
                <w:sz w:val="22"/>
                <w:szCs w:val="22"/>
                <w:lang w:val="en-GB"/>
              </w:rPr>
              <w:lastRenderedPageBreak/>
              <w:t>D</w:t>
            </w:r>
            <w:r w:rsidR="007B7A46" w:rsidRPr="007B7A46">
              <w:rPr>
                <w:rFonts w:ascii="Arial" w:hAnsi="Arial" w:cs="Arial"/>
                <w:iCs/>
                <w:sz w:val="22"/>
                <w:szCs w:val="22"/>
                <w:lang w:val="en-GB"/>
              </w:rPr>
              <w:t>evelop media campaign concepts further</w:t>
            </w:r>
            <w:r>
              <w:rPr>
                <w:rFonts w:ascii="Arial" w:hAnsi="Arial" w:cs="Arial"/>
                <w:iCs/>
                <w:sz w:val="22"/>
                <w:szCs w:val="22"/>
                <w:lang w:val="en-GB"/>
              </w:rPr>
              <w:t>.</w:t>
            </w:r>
          </w:p>
          <w:p w:rsidR="004F4BA4" w:rsidRPr="004F4BA4" w:rsidRDefault="00105EB7" w:rsidP="004F4BA4">
            <w:pPr>
              <w:pStyle w:val="PlainText"/>
              <w:numPr>
                <w:ilvl w:val="0"/>
                <w:numId w:val="3"/>
              </w:numPr>
              <w:spacing w:before="120" w:after="120"/>
              <w:ind w:right="110"/>
              <w:jc w:val="both"/>
              <w:rPr>
                <w:rFonts w:ascii="Arial" w:hAnsi="Arial" w:cs="Arial"/>
                <w:sz w:val="22"/>
                <w:szCs w:val="22"/>
              </w:rPr>
            </w:pPr>
            <w:r>
              <w:rPr>
                <w:rFonts w:ascii="Arial" w:hAnsi="Arial" w:cs="Arial"/>
                <w:iCs/>
                <w:sz w:val="22"/>
                <w:szCs w:val="22"/>
              </w:rPr>
              <w:t>A</w:t>
            </w:r>
            <w:proofErr w:type="spellStart"/>
            <w:r w:rsidR="00686FA2">
              <w:rPr>
                <w:rFonts w:ascii="Arial" w:hAnsi="Arial" w:cs="Arial"/>
                <w:iCs/>
                <w:sz w:val="22"/>
                <w:szCs w:val="22"/>
                <w:lang w:val="en-GB"/>
              </w:rPr>
              <w:t>ssist</w:t>
            </w:r>
            <w:proofErr w:type="spellEnd"/>
            <w:r w:rsidR="00686FA2">
              <w:rPr>
                <w:rFonts w:ascii="Arial" w:hAnsi="Arial" w:cs="Arial"/>
                <w:iCs/>
                <w:sz w:val="22"/>
                <w:szCs w:val="22"/>
                <w:lang w:val="en-GB"/>
              </w:rPr>
              <w:t xml:space="preserve"> </w:t>
            </w:r>
            <w:r w:rsidR="004F4BA4">
              <w:rPr>
                <w:rFonts w:ascii="Arial" w:hAnsi="Arial" w:cs="Arial"/>
                <w:iCs/>
                <w:sz w:val="22"/>
                <w:szCs w:val="22"/>
                <w:lang w:val="en-GB"/>
              </w:rPr>
              <w:t>to refine the internal and external communication of the Rule of Law Programme</w:t>
            </w:r>
            <w:r>
              <w:rPr>
                <w:rFonts w:ascii="Arial" w:hAnsi="Arial" w:cs="Arial"/>
                <w:iCs/>
                <w:sz w:val="22"/>
                <w:szCs w:val="22"/>
                <w:lang w:val="en-GB"/>
              </w:rPr>
              <w:t>.</w:t>
            </w:r>
          </w:p>
          <w:p w:rsidR="004F4BA4" w:rsidRDefault="004F4BA4" w:rsidP="004F4BA4">
            <w:pPr>
              <w:pStyle w:val="PlainText"/>
              <w:numPr>
                <w:ilvl w:val="0"/>
                <w:numId w:val="3"/>
              </w:numPr>
              <w:spacing w:before="120" w:after="120"/>
              <w:ind w:right="110"/>
              <w:jc w:val="both"/>
              <w:rPr>
                <w:rFonts w:ascii="Arial" w:hAnsi="Arial" w:cs="Arial"/>
                <w:sz w:val="22"/>
                <w:szCs w:val="22"/>
              </w:rPr>
            </w:pPr>
            <w:r>
              <w:rPr>
                <w:rFonts w:ascii="Arial" w:hAnsi="Arial" w:cs="Arial"/>
                <w:sz w:val="22"/>
                <w:szCs w:val="22"/>
              </w:rPr>
              <w:t>Assist in the PR Focal person group</w:t>
            </w:r>
            <w:r w:rsidR="00105EB7">
              <w:rPr>
                <w:rFonts w:ascii="Arial" w:hAnsi="Arial" w:cs="Arial"/>
                <w:sz w:val="22"/>
                <w:szCs w:val="22"/>
              </w:rPr>
              <w:t xml:space="preserve"> of GIZ BD. </w:t>
            </w:r>
          </w:p>
          <w:p w:rsidR="00105EB7" w:rsidRDefault="004704C3" w:rsidP="004F4BA4">
            <w:pPr>
              <w:pStyle w:val="PlainText"/>
              <w:numPr>
                <w:ilvl w:val="0"/>
                <w:numId w:val="3"/>
              </w:numPr>
              <w:spacing w:before="120" w:after="120"/>
              <w:ind w:right="110"/>
              <w:jc w:val="both"/>
              <w:rPr>
                <w:rFonts w:ascii="Arial" w:hAnsi="Arial" w:cs="Arial"/>
                <w:sz w:val="22"/>
                <w:szCs w:val="22"/>
              </w:rPr>
            </w:pPr>
            <w:r>
              <w:rPr>
                <w:rFonts w:ascii="Arial" w:hAnsi="Arial" w:cs="Arial"/>
                <w:sz w:val="22"/>
                <w:szCs w:val="22"/>
              </w:rPr>
              <w:t>Support</w:t>
            </w:r>
            <w:r w:rsidR="00105EB7">
              <w:rPr>
                <w:rFonts w:ascii="Arial" w:hAnsi="Arial" w:cs="Arial"/>
                <w:sz w:val="22"/>
                <w:szCs w:val="22"/>
              </w:rPr>
              <w:t xml:space="preserve"> for collecting and writing short articles for the GIZ Law Journal and, GIZ Bangladesh Newsletter and the GIZ Intranet.</w:t>
            </w:r>
          </w:p>
          <w:p w:rsidR="00105EB7" w:rsidRDefault="004F4BA4" w:rsidP="004F4BA4">
            <w:pPr>
              <w:pStyle w:val="PlainText"/>
              <w:numPr>
                <w:ilvl w:val="0"/>
                <w:numId w:val="3"/>
              </w:numPr>
              <w:spacing w:before="120" w:after="120"/>
              <w:ind w:right="110"/>
              <w:jc w:val="both"/>
              <w:rPr>
                <w:rFonts w:ascii="Arial" w:hAnsi="Arial" w:cs="Arial"/>
                <w:sz w:val="22"/>
                <w:szCs w:val="22"/>
              </w:rPr>
            </w:pPr>
            <w:r>
              <w:rPr>
                <w:rFonts w:ascii="Arial" w:hAnsi="Arial" w:cs="Arial"/>
                <w:sz w:val="22"/>
                <w:szCs w:val="22"/>
              </w:rPr>
              <w:t xml:space="preserve">Writing </w:t>
            </w:r>
            <w:r w:rsidR="00105EB7">
              <w:rPr>
                <w:rFonts w:ascii="Arial" w:hAnsi="Arial" w:cs="Arial"/>
                <w:sz w:val="22"/>
                <w:szCs w:val="22"/>
              </w:rPr>
              <w:t>of p</w:t>
            </w:r>
            <w:r>
              <w:rPr>
                <w:rFonts w:ascii="Arial" w:hAnsi="Arial" w:cs="Arial"/>
                <w:sz w:val="22"/>
                <w:szCs w:val="22"/>
              </w:rPr>
              <w:t>ress releases</w:t>
            </w:r>
            <w:r w:rsidR="004704C3">
              <w:rPr>
                <w:rFonts w:ascii="Arial" w:hAnsi="Arial" w:cs="Arial"/>
                <w:sz w:val="22"/>
                <w:szCs w:val="22"/>
              </w:rPr>
              <w:t>.</w:t>
            </w:r>
          </w:p>
          <w:p w:rsidR="004F4BA4" w:rsidRDefault="004F4BA4" w:rsidP="004F4BA4">
            <w:pPr>
              <w:pStyle w:val="PlainText"/>
              <w:numPr>
                <w:ilvl w:val="0"/>
                <w:numId w:val="3"/>
              </w:numPr>
              <w:spacing w:before="120" w:after="120"/>
              <w:ind w:right="110"/>
              <w:jc w:val="both"/>
              <w:rPr>
                <w:rFonts w:ascii="Arial" w:hAnsi="Arial" w:cs="Arial"/>
                <w:sz w:val="22"/>
                <w:szCs w:val="22"/>
              </w:rPr>
            </w:pPr>
            <w:r>
              <w:rPr>
                <w:rFonts w:ascii="Arial" w:hAnsi="Arial" w:cs="Arial"/>
                <w:sz w:val="22"/>
                <w:szCs w:val="22"/>
              </w:rPr>
              <w:t xml:space="preserve"> </w:t>
            </w:r>
            <w:r w:rsidR="00105EB7" w:rsidRPr="004704C3">
              <w:rPr>
                <w:rFonts w:ascii="Arial" w:hAnsi="Arial" w:cs="Arial"/>
                <w:sz w:val="22"/>
                <w:szCs w:val="22"/>
              </w:rPr>
              <w:t xml:space="preserve">Assist in </w:t>
            </w:r>
            <w:r w:rsidRPr="004704C3">
              <w:rPr>
                <w:rFonts w:ascii="Arial" w:hAnsi="Arial" w:cs="Arial"/>
                <w:sz w:val="22"/>
                <w:szCs w:val="22"/>
              </w:rPr>
              <w:t>building up an OP 4 shared filing system</w:t>
            </w:r>
            <w:r w:rsidR="00105EB7" w:rsidRPr="004704C3">
              <w:rPr>
                <w:rFonts w:ascii="Arial" w:hAnsi="Arial" w:cs="Arial"/>
                <w:sz w:val="22"/>
                <w:szCs w:val="22"/>
              </w:rPr>
              <w:t xml:space="preserve"> for press clippings and materials</w:t>
            </w:r>
            <w:r w:rsidR="004704C3">
              <w:rPr>
                <w:rFonts w:ascii="Arial" w:hAnsi="Arial" w:cs="Arial"/>
                <w:sz w:val="22"/>
                <w:szCs w:val="22"/>
              </w:rPr>
              <w:t>.</w:t>
            </w:r>
          </w:p>
          <w:p w:rsidR="004704C3" w:rsidRDefault="004704C3" w:rsidP="004F4BA4">
            <w:pPr>
              <w:pStyle w:val="PlainText"/>
              <w:numPr>
                <w:ilvl w:val="0"/>
                <w:numId w:val="3"/>
              </w:numPr>
              <w:spacing w:before="120" w:after="120"/>
              <w:ind w:right="110"/>
              <w:jc w:val="both"/>
              <w:rPr>
                <w:rFonts w:ascii="Arial" w:hAnsi="Arial" w:cs="Arial"/>
                <w:sz w:val="22"/>
                <w:szCs w:val="22"/>
              </w:rPr>
            </w:pPr>
            <w:r>
              <w:rPr>
                <w:rFonts w:ascii="Arial" w:hAnsi="Arial" w:cs="Arial"/>
                <w:sz w:val="22"/>
                <w:szCs w:val="22"/>
              </w:rPr>
              <w:t>Translate texts and documents from German to English and vice versa.</w:t>
            </w:r>
          </w:p>
          <w:p w:rsidR="004704C3" w:rsidRPr="004704C3" w:rsidRDefault="004704C3" w:rsidP="004F4BA4">
            <w:pPr>
              <w:pStyle w:val="PlainText"/>
              <w:numPr>
                <w:ilvl w:val="0"/>
                <w:numId w:val="3"/>
              </w:numPr>
              <w:spacing w:before="120" w:after="120"/>
              <w:ind w:right="110"/>
              <w:jc w:val="both"/>
              <w:rPr>
                <w:rFonts w:ascii="Arial" w:hAnsi="Arial" w:cs="Arial"/>
                <w:sz w:val="22"/>
                <w:szCs w:val="22"/>
              </w:rPr>
            </w:pPr>
            <w:r>
              <w:rPr>
                <w:rFonts w:ascii="Arial" w:hAnsi="Arial" w:cs="Arial"/>
                <w:sz w:val="22"/>
                <w:szCs w:val="22"/>
              </w:rPr>
              <w:t>Any other task as requested by the Output Lead</w:t>
            </w:r>
          </w:p>
          <w:p w:rsidR="00105EB7" w:rsidRPr="004F4BA4" w:rsidRDefault="00105EB7" w:rsidP="00105EB7">
            <w:pPr>
              <w:pStyle w:val="PlainText"/>
              <w:spacing w:before="120" w:after="120"/>
              <w:ind w:right="110"/>
              <w:jc w:val="both"/>
              <w:rPr>
                <w:rFonts w:ascii="Arial" w:hAnsi="Arial" w:cs="Arial"/>
                <w:sz w:val="22"/>
                <w:szCs w:val="22"/>
              </w:rPr>
            </w:pPr>
          </w:p>
          <w:p w:rsidR="00A713D2" w:rsidRDefault="004F4BA4" w:rsidP="004704C3">
            <w:pPr>
              <w:pStyle w:val="PlainText"/>
              <w:spacing w:before="120" w:after="120"/>
              <w:ind w:right="110"/>
              <w:jc w:val="both"/>
              <w:rPr>
                <w:rFonts w:ascii="Arial" w:hAnsi="Arial" w:cs="Arial"/>
                <w:iCs/>
                <w:szCs w:val="22"/>
                <w:lang w:val="en-GB"/>
              </w:rPr>
            </w:pPr>
            <w:r w:rsidRPr="004F4BA4">
              <w:rPr>
                <w:rFonts w:ascii="Arial" w:hAnsi="Arial" w:cs="Arial"/>
                <w:iCs/>
                <w:szCs w:val="22"/>
                <w:lang w:val="en-GB"/>
              </w:rPr>
              <w:t>The intern</w:t>
            </w:r>
            <w:r w:rsidR="001A49CF" w:rsidRPr="004F4BA4">
              <w:rPr>
                <w:rFonts w:ascii="Arial" w:hAnsi="Arial" w:cs="Arial"/>
                <w:iCs/>
                <w:szCs w:val="22"/>
                <w:lang w:val="en-GB"/>
              </w:rPr>
              <w:t xml:space="preserve"> may be assigned individual tasks related to project administration and project implementation. In agreement with the </w:t>
            </w:r>
            <w:r w:rsidR="004704C3">
              <w:rPr>
                <w:rFonts w:ascii="Arial" w:hAnsi="Arial" w:cs="Arial"/>
                <w:iCs/>
                <w:szCs w:val="22"/>
                <w:lang w:val="en-GB"/>
              </w:rPr>
              <w:t>Output Lead</w:t>
            </w:r>
            <w:r w:rsidRPr="004F4BA4">
              <w:rPr>
                <w:rFonts w:ascii="Arial" w:hAnsi="Arial" w:cs="Arial"/>
                <w:iCs/>
                <w:szCs w:val="22"/>
                <w:lang w:val="en-GB"/>
              </w:rPr>
              <w:t xml:space="preserve"> the intern</w:t>
            </w:r>
            <w:r w:rsidR="001A49CF" w:rsidRPr="004F4BA4">
              <w:rPr>
                <w:rFonts w:ascii="Arial" w:hAnsi="Arial" w:cs="Arial"/>
                <w:iCs/>
                <w:szCs w:val="22"/>
                <w:lang w:val="en-GB"/>
              </w:rPr>
              <w:t xml:space="preserve"> will contribute to the conceptual design </w:t>
            </w:r>
            <w:r w:rsidRPr="004F4BA4">
              <w:rPr>
                <w:rFonts w:ascii="Arial" w:hAnsi="Arial" w:cs="Arial"/>
                <w:iCs/>
                <w:szCs w:val="22"/>
                <w:lang w:val="en-GB"/>
              </w:rPr>
              <w:t>media campaign and launching events. The</w:t>
            </w:r>
            <w:r w:rsidR="001A49CF" w:rsidRPr="004F4BA4">
              <w:rPr>
                <w:rFonts w:ascii="Arial" w:hAnsi="Arial" w:cs="Arial"/>
                <w:iCs/>
                <w:szCs w:val="22"/>
                <w:lang w:val="en-GB"/>
              </w:rPr>
              <w:t xml:space="preserve"> </w:t>
            </w:r>
            <w:r w:rsidR="004704C3">
              <w:rPr>
                <w:rFonts w:ascii="Arial" w:hAnsi="Arial" w:cs="Arial"/>
                <w:iCs/>
                <w:szCs w:val="22"/>
                <w:lang w:val="en-GB"/>
              </w:rPr>
              <w:t xml:space="preserve">intern </w:t>
            </w:r>
            <w:r w:rsidR="001A49CF" w:rsidRPr="004F4BA4">
              <w:rPr>
                <w:rFonts w:ascii="Arial" w:hAnsi="Arial" w:cs="Arial"/>
                <w:iCs/>
                <w:szCs w:val="22"/>
                <w:lang w:val="en-GB"/>
              </w:rPr>
              <w:t xml:space="preserve">will </w:t>
            </w:r>
            <w:r w:rsidRPr="004F4BA4">
              <w:rPr>
                <w:rFonts w:ascii="Arial" w:hAnsi="Arial" w:cs="Arial"/>
                <w:iCs/>
                <w:szCs w:val="22"/>
                <w:lang w:val="en-GB"/>
              </w:rPr>
              <w:t xml:space="preserve">also support and assist </w:t>
            </w:r>
            <w:r w:rsidR="004704C3">
              <w:rPr>
                <w:rFonts w:ascii="Arial" w:hAnsi="Arial" w:cs="Arial"/>
                <w:iCs/>
                <w:szCs w:val="22"/>
                <w:lang w:val="en-GB"/>
              </w:rPr>
              <w:t>the Output Lead in communication with headquarters</w:t>
            </w:r>
            <w:r w:rsidR="001A49CF" w:rsidRPr="004F4BA4">
              <w:rPr>
                <w:rFonts w:ascii="Arial" w:hAnsi="Arial" w:cs="Arial"/>
                <w:iCs/>
                <w:szCs w:val="22"/>
                <w:lang w:val="en-GB"/>
              </w:rPr>
              <w:t xml:space="preserve">, regional or overarching themes in discussions with clients, partners or any other actors involved in the </w:t>
            </w:r>
            <w:r w:rsidR="00EA2887" w:rsidRPr="004F4BA4">
              <w:rPr>
                <w:rFonts w:ascii="Arial" w:hAnsi="Arial" w:cs="Arial"/>
                <w:iCs/>
                <w:szCs w:val="22"/>
                <w:lang w:val="en-GB"/>
              </w:rPr>
              <w:t>project</w:t>
            </w:r>
            <w:r>
              <w:rPr>
                <w:rFonts w:ascii="Arial" w:hAnsi="Arial" w:cs="Arial"/>
                <w:iCs/>
                <w:szCs w:val="22"/>
                <w:lang w:val="en-GB"/>
              </w:rPr>
              <w:t>.</w:t>
            </w:r>
            <w:r w:rsidR="001A49CF" w:rsidRPr="004F4BA4">
              <w:rPr>
                <w:rFonts w:ascii="Arial" w:hAnsi="Arial" w:cs="Arial"/>
                <w:iCs/>
                <w:szCs w:val="22"/>
                <w:lang w:val="en-GB"/>
              </w:rPr>
              <w:t xml:space="preserve"> </w:t>
            </w:r>
          </w:p>
          <w:p w:rsidR="004704C3" w:rsidRDefault="004704C3" w:rsidP="004704C3">
            <w:pPr>
              <w:pStyle w:val="PlainText"/>
              <w:spacing w:before="120" w:after="120"/>
              <w:ind w:right="110"/>
              <w:jc w:val="both"/>
              <w:rPr>
                <w:rFonts w:ascii="Arial" w:hAnsi="Arial" w:cs="Arial"/>
                <w:iCs/>
                <w:szCs w:val="22"/>
                <w:lang w:val="en-GB"/>
              </w:rPr>
            </w:pPr>
          </w:p>
          <w:p w:rsidR="004704C3" w:rsidRPr="000B6CA8" w:rsidRDefault="004704C3" w:rsidP="004704C3">
            <w:pPr>
              <w:pStyle w:val="PlainText"/>
              <w:spacing w:before="120" w:after="120"/>
              <w:ind w:right="110"/>
              <w:jc w:val="both"/>
              <w:rPr>
                <w:rFonts w:ascii="Arial" w:hAnsi="Arial" w:cs="Arial"/>
                <w:b/>
                <w:iCs/>
                <w:szCs w:val="22"/>
                <w:lang w:val="en-GB"/>
              </w:rPr>
            </w:pPr>
            <w:r w:rsidRPr="000B6CA8">
              <w:rPr>
                <w:rFonts w:ascii="Arial" w:hAnsi="Arial" w:cs="Arial"/>
                <w:b/>
                <w:iCs/>
                <w:szCs w:val="22"/>
                <w:lang w:val="en-GB"/>
              </w:rPr>
              <w:t>Competencies:</w:t>
            </w:r>
          </w:p>
          <w:p w:rsidR="004704C3" w:rsidRDefault="004704C3" w:rsidP="004704C3">
            <w:pPr>
              <w:pStyle w:val="PlainText"/>
              <w:numPr>
                <w:ilvl w:val="0"/>
                <w:numId w:val="8"/>
              </w:numPr>
              <w:spacing w:before="120" w:after="120"/>
              <w:ind w:right="110"/>
              <w:jc w:val="both"/>
              <w:rPr>
                <w:rFonts w:ascii="Arial" w:hAnsi="Arial" w:cs="Arial"/>
                <w:iCs/>
                <w:szCs w:val="22"/>
                <w:lang w:val="en-GB"/>
              </w:rPr>
            </w:pPr>
            <w:r>
              <w:rPr>
                <w:rFonts w:ascii="Arial" w:hAnsi="Arial" w:cs="Arial"/>
                <w:iCs/>
                <w:szCs w:val="22"/>
                <w:lang w:val="en-GB"/>
              </w:rPr>
              <w:t>Student of Bachelor/ Master in communication/ PR or similar.</w:t>
            </w:r>
          </w:p>
          <w:p w:rsidR="004704C3" w:rsidRDefault="004704C3" w:rsidP="004704C3">
            <w:pPr>
              <w:pStyle w:val="PlainText"/>
              <w:numPr>
                <w:ilvl w:val="0"/>
                <w:numId w:val="8"/>
              </w:numPr>
              <w:spacing w:before="120" w:after="120"/>
              <w:ind w:right="110"/>
              <w:jc w:val="both"/>
              <w:rPr>
                <w:rFonts w:ascii="Arial" w:hAnsi="Arial" w:cs="Arial"/>
                <w:iCs/>
                <w:szCs w:val="22"/>
                <w:lang w:val="en-GB"/>
              </w:rPr>
            </w:pPr>
            <w:r>
              <w:rPr>
                <w:rFonts w:ascii="Arial" w:hAnsi="Arial" w:cs="Arial"/>
                <w:iCs/>
                <w:szCs w:val="22"/>
                <w:lang w:val="en-GB"/>
              </w:rPr>
              <w:t>Outstanding interpersonal skills</w:t>
            </w:r>
          </w:p>
          <w:p w:rsidR="004704C3" w:rsidRDefault="004704C3" w:rsidP="004704C3">
            <w:pPr>
              <w:pStyle w:val="PlainText"/>
              <w:numPr>
                <w:ilvl w:val="0"/>
                <w:numId w:val="8"/>
              </w:numPr>
              <w:spacing w:before="120" w:after="120"/>
              <w:ind w:right="110"/>
              <w:jc w:val="both"/>
              <w:rPr>
                <w:rFonts w:ascii="Arial" w:hAnsi="Arial" w:cs="Arial"/>
                <w:iCs/>
                <w:szCs w:val="22"/>
                <w:lang w:val="en-GB"/>
              </w:rPr>
            </w:pPr>
            <w:r>
              <w:rPr>
                <w:rFonts w:ascii="Arial" w:hAnsi="Arial" w:cs="Arial"/>
                <w:iCs/>
                <w:szCs w:val="22"/>
                <w:lang w:val="en-GB"/>
              </w:rPr>
              <w:t>Very good written and oral English and German.</w:t>
            </w:r>
          </w:p>
          <w:p w:rsidR="004704C3" w:rsidRDefault="004704C3" w:rsidP="004704C3">
            <w:pPr>
              <w:pStyle w:val="PlainText"/>
              <w:numPr>
                <w:ilvl w:val="0"/>
                <w:numId w:val="8"/>
              </w:numPr>
              <w:spacing w:before="120" w:after="120"/>
              <w:ind w:right="110"/>
              <w:jc w:val="both"/>
              <w:rPr>
                <w:rFonts w:ascii="Arial" w:hAnsi="Arial" w:cs="Arial"/>
                <w:iCs/>
                <w:szCs w:val="22"/>
                <w:lang w:val="en-GB"/>
              </w:rPr>
            </w:pPr>
            <w:r>
              <w:rPr>
                <w:rFonts w:ascii="Arial" w:hAnsi="Arial" w:cs="Arial"/>
                <w:iCs/>
                <w:szCs w:val="22"/>
                <w:lang w:val="en-GB"/>
              </w:rPr>
              <w:t>Ability to work in an intercultural setting.</w:t>
            </w:r>
          </w:p>
          <w:p w:rsidR="004704C3" w:rsidRDefault="004704C3" w:rsidP="004704C3">
            <w:pPr>
              <w:pStyle w:val="PlainText"/>
              <w:numPr>
                <w:ilvl w:val="0"/>
                <w:numId w:val="8"/>
              </w:numPr>
              <w:spacing w:before="120" w:after="120"/>
              <w:ind w:right="110"/>
              <w:jc w:val="both"/>
              <w:rPr>
                <w:rFonts w:ascii="Arial" w:hAnsi="Arial" w:cs="Arial"/>
                <w:iCs/>
                <w:szCs w:val="22"/>
                <w:lang w:val="en-GB"/>
              </w:rPr>
            </w:pPr>
            <w:r>
              <w:rPr>
                <w:rFonts w:ascii="Arial" w:hAnsi="Arial" w:cs="Arial"/>
                <w:iCs/>
                <w:szCs w:val="22"/>
                <w:lang w:val="en-GB"/>
              </w:rPr>
              <w:t>Client and service oriented.</w:t>
            </w:r>
          </w:p>
          <w:p w:rsidR="004704C3" w:rsidRDefault="004704C3" w:rsidP="004704C3">
            <w:pPr>
              <w:pStyle w:val="PlainText"/>
              <w:numPr>
                <w:ilvl w:val="0"/>
                <w:numId w:val="8"/>
              </w:numPr>
              <w:spacing w:before="120" w:after="120"/>
              <w:ind w:right="110"/>
              <w:jc w:val="both"/>
              <w:rPr>
                <w:rFonts w:ascii="Arial" w:hAnsi="Arial" w:cs="Arial"/>
                <w:iCs/>
                <w:szCs w:val="22"/>
                <w:lang w:val="en-GB"/>
              </w:rPr>
            </w:pPr>
            <w:r>
              <w:rPr>
                <w:rFonts w:ascii="Arial" w:hAnsi="Arial" w:cs="Arial"/>
                <w:iCs/>
                <w:szCs w:val="22"/>
                <w:lang w:val="en-GB"/>
              </w:rPr>
              <w:t>Results oriented.</w:t>
            </w:r>
          </w:p>
          <w:p w:rsidR="00DB4BE3" w:rsidRDefault="00DB4BE3" w:rsidP="004704C3">
            <w:pPr>
              <w:pStyle w:val="PlainText"/>
              <w:numPr>
                <w:ilvl w:val="0"/>
                <w:numId w:val="8"/>
              </w:numPr>
              <w:spacing w:before="120" w:after="120"/>
              <w:ind w:right="110"/>
              <w:jc w:val="both"/>
              <w:rPr>
                <w:rFonts w:ascii="Arial" w:hAnsi="Arial" w:cs="Arial"/>
                <w:iCs/>
                <w:szCs w:val="22"/>
                <w:lang w:val="en-GB"/>
              </w:rPr>
            </w:pPr>
            <w:r>
              <w:rPr>
                <w:rFonts w:ascii="Arial" w:hAnsi="Arial" w:cs="Arial"/>
                <w:iCs/>
                <w:szCs w:val="22"/>
                <w:lang w:val="en-GB"/>
              </w:rPr>
              <w:t>Previous experience of travelling or leaving abroad.</w:t>
            </w:r>
          </w:p>
          <w:p w:rsidR="004704C3" w:rsidRPr="004F4BA4" w:rsidRDefault="004704C3" w:rsidP="004704C3">
            <w:pPr>
              <w:pStyle w:val="PlainText"/>
              <w:numPr>
                <w:ilvl w:val="0"/>
                <w:numId w:val="8"/>
              </w:numPr>
              <w:spacing w:before="120" w:after="120"/>
              <w:ind w:right="110"/>
              <w:jc w:val="both"/>
              <w:rPr>
                <w:rFonts w:ascii="Arial" w:hAnsi="Arial" w:cs="Arial"/>
                <w:sz w:val="22"/>
                <w:szCs w:val="22"/>
              </w:rPr>
            </w:pPr>
            <w:r>
              <w:rPr>
                <w:rFonts w:ascii="Arial" w:hAnsi="Arial" w:cs="Arial"/>
                <w:iCs/>
                <w:szCs w:val="22"/>
                <w:lang w:val="en-GB"/>
              </w:rPr>
              <w:t>Previous experience is an asset but not a must.</w:t>
            </w:r>
          </w:p>
        </w:tc>
      </w:tr>
    </w:tbl>
    <w:p w:rsidR="00766F11" w:rsidRPr="003C54C0" w:rsidRDefault="00766F11" w:rsidP="001A49CF">
      <w:pPr>
        <w:ind w:right="-117"/>
        <w:jc w:val="both"/>
        <w:rPr>
          <w:rFonts w:ascii="Arial" w:hAnsi="Arial" w:cs="Arial"/>
          <w:color w:val="000000"/>
          <w:szCs w:val="22"/>
          <w:lang w:val="en-US"/>
        </w:rPr>
      </w:pPr>
    </w:p>
    <w:p w:rsidR="00F14108" w:rsidRPr="003C54C0" w:rsidRDefault="00F14108">
      <w:pPr>
        <w:ind w:right="-117"/>
        <w:jc w:val="both"/>
        <w:rPr>
          <w:rFonts w:ascii="Arial" w:hAnsi="Arial" w:cs="Arial"/>
          <w:color w:val="000000"/>
          <w:szCs w:val="22"/>
          <w:lang w:val="en-US"/>
        </w:rPr>
      </w:pPr>
    </w:p>
    <w:sectPr w:rsidR="00F14108" w:rsidRPr="003C54C0" w:rsidSect="004767D8">
      <w:headerReference w:type="default" r:id="rId9"/>
      <w:footerReference w:type="default" r:id="rId10"/>
      <w:pgSz w:w="11907" w:h="16840"/>
      <w:pgMar w:top="1440" w:right="1440" w:bottom="1440" w:left="158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BDD" w:rsidRDefault="00B47BDD">
      <w:r>
        <w:separator/>
      </w:r>
    </w:p>
  </w:endnote>
  <w:endnote w:type="continuationSeparator" w:id="0">
    <w:p w:rsidR="00B47BDD" w:rsidRDefault="00B47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N)">
    <w:charset w:val="00"/>
    <w:family w:val="swiss"/>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23407719"/>
      <w:docPartObj>
        <w:docPartGallery w:val="Page Numbers (Bottom of Page)"/>
        <w:docPartUnique/>
      </w:docPartObj>
    </w:sdtPr>
    <w:sdtEndPr/>
    <w:sdtContent>
      <w:sdt>
        <w:sdtPr>
          <w:rPr>
            <w:rFonts w:ascii="Arial" w:hAnsi="Arial" w:cs="Arial"/>
            <w:sz w:val="20"/>
          </w:rPr>
          <w:id w:val="565050477"/>
          <w:docPartObj>
            <w:docPartGallery w:val="Page Numbers (Top of Page)"/>
            <w:docPartUnique/>
          </w:docPartObj>
        </w:sdtPr>
        <w:sdtEndPr/>
        <w:sdtContent>
          <w:p w:rsidR="003C54C0" w:rsidRPr="00255A8C" w:rsidRDefault="003C54C0" w:rsidP="003C54C0">
            <w:pPr>
              <w:pStyle w:val="Footer"/>
              <w:rPr>
                <w:rFonts w:ascii="Arial" w:hAnsi="Arial" w:cs="Arial"/>
                <w:sz w:val="20"/>
                <w:lang w:val="en-US"/>
              </w:rPr>
            </w:pPr>
            <w:r w:rsidRPr="00255A8C">
              <w:rPr>
                <w:rFonts w:ascii="Arial" w:hAnsi="Arial" w:cs="Arial"/>
                <w:sz w:val="20"/>
                <w:lang w:val="en-US"/>
              </w:rPr>
              <w:t>TOR for</w:t>
            </w:r>
            <w:r w:rsidRPr="00255A8C">
              <w:rPr>
                <w:rFonts w:ascii="Arial" w:hAnsi="Arial" w:cs="Arial"/>
                <w:sz w:val="20"/>
                <w:lang w:val="en-US"/>
              </w:rPr>
              <w:tab/>
              <w:t xml:space="preserve">Page </w:t>
            </w:r>
            <w:r w:rsidR="00CF44E9" w:rsidRPr="003C54C0">
              <w:rPr>
                <w:rFonts w:ascii="Arial" w:hAnsi="Arial" w:cs="Arial"/>
                <w:sz w:val="20"/>
              </w:rPr>
              <w:fldChar w:fldCharType="begin"/>
            </w:r>
            <w:r w:rsidRPr="00255A8C">
              <w:rPr>
                <w:rFonts w:ascii="Arial" w:hAnsi="Arial" w:cs="Arial"/>
                <w:sz w:val="20"/>
                <w:lang w:val="en-US"/>
              </w:rPr>
              <w:instrText xml:space="preserve"> PAGE </w:instrText>
            </w:r>
            <w:r w:rsidR="00CF44E9" w:rsidRPr="003C54C0">
              <w:rPr>
                <w:rFonts w:ascii="Arial" w:hAnsi="Arial" w:cs="Arial"/>
                <w:sz w:val="20"/>
              </w:rPr>
              <w:fldChar w:fldCharType="separate"/>
            </w:r>
            <w:r w:rsidR="00FA177D">
              <w:rPr>
                <w:rFonts w:ascii="Arial" w:hAnsi="Arial" w:cs="Arial"/>
                <w:noProof/>
                <w:sz w:val="20"/>
                <w:lang w:val="en-US"/>
              </w:rPr>
              <w:t>1</w:t>
            </w:r>
            <w:r w:rsidR="00CF44E9" w:rsidRPr="003C54C0">
              <w:rPr>
                <w:rFonts w:ascii="Arial" w:hAnsi="Arial" w:cs="Arial"/>
                <w:sz w:val="20"/>
              </w:rPr>
              <w:fldChar w:fldCharType="end"/>
            </w:r>
            <w:r w:rsidRPr="00255A8C">
              <w:rPr>
                <w:rFonts w:ascii="Arial" w:hAnsi="Arial" w:cs="Arial"/>
                <w:sz w:val="20"/>
                <w:lang w:val="en-US"/>
              </w:rPr>
              <w:t xml:space="preserve"> of </w:t>
            </w:r>
            <w:r w:rsidR="00CF44E9" w:rsidRPr="003C54C0">
              <w:rPr>
                <w:rFonts w:ascii="Arial" w:hAnsi="Arial" w:cs="Arial"/>
                <w:sz w:val="20"/>
              </w:rPr>
              <w:fldChar w:fldCharType="begin"/>
            </w:r>
            <w:r w:rsidRPr="00255A8C">
              <w:rPr>
                <w:rFonts w:ascii="Arial" w:hAnsi="Arial" w:cs="Arial"/>
                <w:sz w:val="20"/>
                <w:lang w:val="en-US"/>
              </w:rPr>
              <w:instrText xml:space="preserve"> NUMPAGES  </w:instrText>
            </w:r>
            <w:r w:rsidR="00CF44E9" w:rsidRPr="003C54C0">
              <w:rPr>
                <w:rFonts w:ascii="Arial" w:hAnsi="Arial" w:cs="Arial"/>
                <w:sz w:val="20"/>
              </w:rPr>
              <w:fldChar w:fldCharType="separate"/>
            </w:r>
            <w:r w:rsidR="00FA177D">
              <w:rPr>
                <w:rFonts w:ascii="Arial" w:hAnsi="Arial" w:cs="Arial"/>
                <w:noProof/>
                <w:sz w:val="20"/>
                <w:lang w:val="en-US"/>
              </w:rPr>
              <w:t>2</w:t>
            </w:r>
            <w:r w:rsidR="00CF44E9" w:rsidRPr="003C54C0">
              <w:rPr>
                <w:rFonts w:ascii="Arial" w:hAnsi="Arial" w:cs="Arial"/>
                <w:sz w:val="20"/>
              </w:rPr>
              <w:fldChar w:fldCharType="end"/>
            </w:r>
          </w:p>
        </w:sdtContent>
      </w:sdt>
    </w:sdtContent>
  </w:sdt>
  <w:p w:rsidR="00456B3A" w:rsidRPr="00255A8C" w:rsidRDefault="00456B3A">
    <w:pPr>
      <w:pStyle w:val="Footer"/>
      <w:rPr>
        <w:sz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BDD" w:rsidRDefault="00B47BDD">
      <w:r>
        <w:separator/>
      </w:r>
    </w:p>
  </w:footnote>
  <w:footnote w:type="continuationSeparator" w:id="0">
    <w:p w:rsidR="00B47BDD" w:rsidRDefault="00B47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44"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14"/>
      <w:gridCol w:w="1485"/>
    </w:tblGrid>
    <w:tr w:rsidR="000F1A23" w:rsidTr="00E61A9B">
      <w:tc>
        <w:tcPr>
          <w:tcW w:w="7614" w:type="dxa"/>
          <w:vAlign w:val="center"/>
        </w:tcPr>
        <w:p w:rsidR="000F1A23" w:rsidRDefault="000F1A23" w:rsidP="004767D8">
          <w:pPr>
            <w:pStyle w:val="Header"/>
            <w:tabs>
              <w:tab w:val="clear" w:pos="9071"/>
              <w:tab w:val="right" w:pos="9126"/>
            </w:tabs>
            <w:ind w:right="144"/>
            <w:rPr>
              <w:rFonts w:cs="Arial"/>
              <w:b/>
              <w:color w:val="000000"/>
              <w:sz w:val="40"/>
              <w:szCs w:val="22"/>
              <w:lang w:val="en-GB"/>
            </w:rPr>
          </w:pPr>
          <w:r w:rsidRPr="00E61A9B">
            <w:rPr>
              <w:rFonts w:cs="Arial"/>
              <w:b/>
              <w:color w:val="000000"/>
              <w:sz w:val="30"/>
              <w:szCs w:val="22"/>
              <w:lang w:val="en-GB"/>
            </w:rPr>
            <w:t>Terms of Reference (TOR)</w:t>
          </w:r>
        </w:p>
      </w:tc>
      <w:tc>
        <w:tcPr>
          <w:tcW w:w="1485" w:type="dxa"/>
        </w:tcPr>
        <w:p w:rsidR="000F1A23" w:rsidRDefault="00DE1F8F" w:rsidP="000F1A23">
          <w:pPr>
            <w:pStyle w:val="Header"/>
            <w:ind w:right="144"/>
            <w:rPr>
              <w:rFonts w:cs="Arial"/>
              <w:b/>
              <w:color w:val="000000"/>
              <w:sz w:val="40"/>
              <w:szCs w:val="22"/>
              <w:lang w:val="en-GB"/>
            </w:rPr>
          </w:pPr>
          <w:r>
            <w:rPr>
              <w:rFonts w:cs="Arial"/>
              <w:noProof/>
              <w:color w:val="000000"/>
              <w:lang w:val="en-US" w:eastAsia="en-US"/>
            </w:rPr>
            <w:drawing>
              <wp:inline distT="0" distB="0" distL="0" distR="0">
                <wp:extent cx="922020" cy="922020"/>
                <wp:effectExtent l="19050" t="0" r="0" b="0"/>
                <wp:docPr id="9" name="Picture 9" descr="gizlogo-standard-rgb-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izlogo-standard-rgb-72"/>
                        <pic:cNvPicPr>
                          <a:picLocks noChangeAspect="1" noChangeArrowheads="1"/>
                        </pic:cNvPicPr>
                      </pic:nvPicPr>
                      <pic:blipFill>
                        <a:blip r:embed="rId1"/>
                        <a:srcRect/>
                        <a:stretch>
                          <a:fillRect/>
                        </a:stretch>
                      </pic:blipFill>
                      <pic:spPr bwMode="auto">
                        <a:xfrm>
                          <a:off x="0" y="0"/>
                          <a:ext cx="922020" cy="922020"/>
                        </a:xfrm>
                        <a:prstGeom prst="rect">
                          <a:avLst/>
                        </a:prstGeom>
                        <a:noFill/>
                        <a:ln w="9525">
                          <a:noFill/>
                          <a:miter lim="800000"/>
                          <a:headEnd/>
                          <a:tailEnd/>
                        </a:ln>
                      </pic:spPr>
                    </pic:pic>
                  </a:graphicData>
                </a:graphic>
              </wp:inline>
            </w:drawing>
          </w:r>
        </w:p>
      </w:tc>
    </w:tr>
  </w:tbl>
  <w:p w:rsidR="000F1A23" w:rsidRDefault="000F1A23" w:rsidP="000F1A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3F48"/>
    <w:multiLevelType w:val="hybridMultilevel"/>
    <w:tmpl w:val="FFC26780"/>
    <w:lvl w:ilvl="0" w:tplc="04090005">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9D7BE7"/>
    <w:multiLevelType w:val="hybridMultilevel"/>
    <w:tmpl w:val="6186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CD757F"/>
    <w:multiLevelType w:val="hybridMultilevel"/>
    <w:tmpl w:val="B6602332"/>
    <w:lvl w:ilvl="0" w:tplc="8A7C5A58">
      <w:start w:val="1"/>
      <w:numFmt w:val="bullet"/>
      <w:lvlText w:val=""/>
      <w:lvlJc w:val="left"/>
      <w:pPr>
        <w:tabs>
          <w:tab w:val="num" w:pos="720"/>
        </w:tabs>
        <w:ind w:left="720" w:hanging="360"/>
      </w:pPr>
      <w:rPr>
        <w:rFonts w:ascii="Wingdings" w:hAnsi="Wingdings" w:hint="default"/>
      </w:rPr>
    </w:lvl>
    <w:lvl w:ilvl="1" w:tplc="79701CB0">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B657572"/>
    <w:multiLevelType w:val="hybridMultilevel"/>
    <w:tmpl w:val="C63A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013B0C"/>
    <w:multiLevelType w:val="hybridMultilevel"/>
    <w:tmpl w:val="AC84E4B2"/>
    <w:lvl w:ilvl="0" w:tplc="D0A8633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BF602D"/>
    <w:multiLevelType w:val="hybridMultilevel"/>
    <w:tmpl w:val="ADFC2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054378"/>
    <w:multiLevelType w:val="hybridMultilevel"/>
    <w:tmpl w:val="2C76F7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B43A89"/>
    <w:multiLevelType w:val="hybridMultilevel"/>
    <w:tmpl w:val="A756F7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8D4"/>
    <w:rsid w:val="000608C5"/>
    <w:rsid w:val="00062E80"/>
    <w:rsid w:val="000A6732"/>
    <w:rsid w:val="000B4BC9"/>
    <w:rsid w:val="000B6CA8"/>
    <w:rsid w:val="000C2D96"/>
    <w:rsid w:val="000C5E82"/>
    <w:rsid w:val="000F1A23"/>
    <w:rsid w:val="0010449B"/>
    <w:rsid w:val="00105EB7"/>
    <w:rsid w:val="00114471"/>
    <w:rsid w:val="00114F1E"/>
    <w:rsid w:val="001358E8"/>
    <w:rsid w:val="001513A4"/>
    <w:rsid w:val="001616E8"/>
    <w:rsid w:val="00166897"/>
    <w:rsid w:val="00171C2C"/>
    <w:rsid w:val="00187CDC"/>
    <w:rsid w:val="001A49CF"/>
    <w:rsid w:val="001B1DFF"/>
    <w:rsid w:val="001B4392"/>
    <w:rsid w:val="0022524B"/>
    <w:rsid w:val="0024734D"/>
    <w:rsid w:val="00255A8C"/>
    <w:rsid w:val="00274C90"/>
    <w:rsid w:val="002947FF"/>
    <w:rsid w:val="002A3523"/>
    <w:rsid w:val="002A7C2D"/>
    <w:rsid w:val="002C7FC0"/>
    <w:rsid w:val="002F1C8A"/>
    <w:rsid w:val="002F35FD"/>
    <w:rsid w:val="003B3454"/>
    <w:rsid w:val="003C54C0"/>
    <w:rsid w:val="003D7A56"/>
    <w:rsid w:val="003D7BBE"/>
    <w:rsid w:val="003E605D"/>
    <w:rsid w:val="00420A1E"/>
    <w:rsid w:val="0045624C"/>
    <w:rsid w:val="00456B3A"/>
    <w:rsid w:val="004704C3"/>
    <w:rsid w:val="004767D8"/>
    <w:rsid w:val="004A16E9"/>
    <w:rsid w:val="004A1CC5"/>
    <w:rsid w:val="004C3464"/>
    <w:rsid w:val="004D3AB2"/>
    <w:rsid w:val="004F4BA4"/>
    <w:rsid w:val="0050352F"/>
    <w:rsid w:val="005178DE"/>
    <w:rsid w:val="00523A32"/>
    <w:rsid w:val="0054279A"/>
    <w:rsid w:val="005A3E75"/>
    <w:rsid w:val="005A5282"/>
    <w:rsid w:val="005A601E"/>
    <w:rsid w:val="005C7733"/>
    <w:rsid w:val="005E17FA"/>
    <w:rsid w:val="00612699"/>
    <w:rsid w:val="0062722D"/>
    <w:rsid w:val="00647885"/>
    <w:rsid w:val="00660122"/>
    <w:rsid w:val="006610E5"/>
    <w:rsid w:val="00670C14"/>
    <w:rsid w:val="0068351F"/>
    <w:rsid w:val="00686FA2"/>
    <w:rsid w:val="006E31AF"/>
    <w:rsid w:val="006E5201"/>
    <w:rsid w:val="007510A6"/>
    <w:rsid w:val="00766F11"/>
    <w:rsid w:val="007934BA"/>
    <w:rsid w:val="007B05C9"/>
    <w:rsid w:val="007B7A46"/>
    <w:rsid w:val="007C053C"/>
    <w:rsid w:val="007E3FF2"/>
    <w:rsid w:val="007E7133"/>
    <w:rsid w:val="007F7972"/>
    <w:rsid w:val="00832E11"/>
    <w:rsid w:val="00836850"/>
    <w:rsid w:val="00871A2A"/>
    <w:rsid w:val="0089750C"/>
    <w:rsid w:val="008A798B"/>
    <w:rsid w:val="008B31A4"/>
    <w:rsid w:val="008D305A"/>
    <w:rsid w:val="00906E0B"/>
    <w:rsid w:val="00920E2A"/>
    <w:rsid w:val="009343F6"/>
    <w:rsid w:val="00961A89"/>
    <w:rsid w:val="0097025C"/>
    <w:rsid w:val="00983045"/>
    <w:rsid w:val="009C3D17"/>
    <w:rsid w:val="009D0726"/>
    <w:rsid w:val="009E5DC8"/>
    <w:rsid w:val="00A13CB0"/>
    <w:rsid w:val="00A23F3D"/>
    <w:rsid w:val="00A25695"/>
    <w:rsid w:val="00A55ED0"/>
    <w:rsid w:val="00A63382"/>
    <w:rsid w:val="00A713D2"/>
    <w:rsid w:val="00A81860"/>
    <w:rsid w:val="00AC070C"/>
    <w:rsid w:val="00AC7A39"/>
    <w:rsid w:val="00AD5D54"/>
    <w:rsid w:val="00AD5EB1"/>
    <w:rsid w:val="00AE05D7"/>
    <w:rsid w:val="00AE2451"/>
    <w:rsid w:val="00B064BA"/>
    <w:rsid w:val="00B303C7"/>
    <w:rsid w:val="00B43082"/>
    <w:rsid w:val="00B44876"/>
    <w:rsid w:val="00B47BDD"/>
    <w:rsid w:val="00B94810"/>
    <w:rsid w:val="00B94E8E"/>
    <w:rsid w:val="00BB5C39"/>
    <w:rsid w:val="00BC5DC0"/>
    <w:rsid w:val="00BF3929"/>
    <w:rsid w:val="00BF6231"/>
    <w:rsid w:val="00C042B6"/>
    <w:rsid w:val="00C05442"/>
    <w:rsid w:val="00C15749"/>
    <w:rsid w:val="00C23809"/>
    <w:rsid w:val="00C33358"/>
    <w:rsid w:val="00C5288E"/>
    <w:rsid w:val="00C96762"/>
    <w:rsid w:val="00CC5E05"/>
    <w:rsid w:val="00CD356B"/>
    <w:rsid w:val="00CE20FE"/>
    <w:rsid w:val="00CF44E9"/>
    <w:rsid w:val="00D02E0E"/>
    <w:rsid w:val="00D14252"/>
    <w:rsid w:val="00D34BFB"/>
    <w:rsid w:val="00D45887"/>
    <w:rsid w:val="00D62C41"/>
    <w:rsid w:val="00D66CCB"/>
    <w:rsid w:val="00D721BA"/>
    <w:rsid w:val="00D93FFF"/>
    <w:rsid w:val="00DB4BE3"/>
    <w:rsid w:val="00DC6EDF"/>
    <w:rsid w:val="00DE0670"/>
    <w:rsid w:val="00DE1F8F"/>
    <w:rsid w:val="00E07A05"/>
    <w:rsid w:val="00E23EC4"/>
    <w:rsid w:val="00E55A55"/>
    <w:rsid w:val="00E61A9B"/>
    <w:rsid w:val="00E62A78"/>
    <w:rsid w:val="00E768F2"/>
    <w:rsid w:val="00EA2887"/>
    <w:rsid w:val="00EB2099"/>
    <w:rsid w:val="00EB25D6"/>
    <w:rsid w:val="00EB385F"/>
    <w:rsid w:val="00ED2083"/>
    <w:rsid w:val="00EE0D22"/>
    <w:rsid w:val="00EF44DF"/>
    <w:rsid w:val="00F14108"/>
    <w:rsid w:val="00F30F73"/>
    <w:rsid w:val="00F36295"/>
    <w:rsid w:val="00F4635E"/>
    <w:rsid w:val="00F47075"/>
    <w:rsid w:val="00F53C0D"/>
    <w:rsid w:val="00F7296B"/>
    <w:rsid w:val="00F80BA7"/>
    <w:rsid w:val="00F87A53"/>
    <w:rsid w:val="00FA177D"/>
    <w:rsid w:val="00FB6B98"/>
    <w:rsid w:val="00FC156D"/>
    <w:rsid w:val="00FC2AD1"/>
    <w:rsid w:val="00FC7ADD"/>
    <w:rsid w:val="00FE5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50C"/>
    <w:rPr>
      <w:rFonts w:ascii="Univers (WN)" w:hAnsi="Univers (WN)"/>
      <w:sz w:val="22"/>
      <w:lang w:val="de-DE" w:eastAsia="de-DE"/>
    </w:rPr>
  </w:style>
  <w:style w:type="paragraph" w:styleId="Heading1">
    <w:name w:val="heading 1"/>
    <w:basedOn w:val="Normal"/>
    <w:next w:val="Normal"/>
    <w:qFormat/>
    <w:rsid w:val="0089750C"/>
    <w:pPr>
      <w:spacing w:before="240"/>
      <w:outlineLvl w:val="0"/>
    </w:pPr>
    <w:rPr>
      <w:rFonts w:ascii="Univers (W1)" w:hAnsi="Univers (W1)"/>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89750C"/>
  </w:style>
  <w:style w:type="paragraph" w:styleId="Footer">
    <w:name w:val="footer"/>
    <w:basedOn w:val="Normal"/>
    <w:link w:val="FooterChar"/>
    <w:uiPriority w:val="99"/>
    <w:rsid w:val="0089750C"/>
    <w:pPr>
      <w:tabs>
        <w:tab w:val="center" w:pos="4819"/>
        <w:tab w:val="right" w:pos="9071"/>
      </w:tabs>
    </w:pPr>
  </w:style>
  <w:style w:type="paragraph" w:styleId="Header">
    <w:name w:val="header"/>
    <w:basedOn w:val="Normal"/>
    <w:semiHidden/>
    <w:rsid w:val="0089750C"/>
    <w:pPr>
      <w:tabs>
        <w:tab w:val="center" w:pos="4819"/>
        <w:tab w:val="right" w:pos="9071"/>
      </w:tabs>
    </w:pPr>
    <w:rPr>
      <w:rFonts w:ascii="Arial" w:hAnsi="Arial"/>
    </w:rPr>
  </w:style>
  <w:style w:type="paragraph" w:customStyle="1" w:styleId="Titel1">
    <w:name w:val="Titel 1"/>
    <w:basedOn w:val="Normal"/>
    <w:rsid w:val="0089750C"/>
    <w:pPr>
      <w:spacing w:before="120" w:after="120"/>
    </w:pPr>
    <w:rPr>
      <w:rFonts w:ascii="Arial" w:hAnsi="Arial"/>
      <w:b/>
    </w:rPr>
  </w:style>
  <w:style w:type="character" w:customStyle="1" w:styleId="FooterChar">
    <w:name w:val="Footer Char"/>
    <w:basedOn w:val="DefaultParagraphFont"/>
    <w:link w:val="Footer"/>
    <w:uiPriority w:val="99"/>
    <w:rsid w:val="00766F11"/>
    <w:rPr>
      <w:rFonts w:ascii="Univers (WN)" w:hAnsi="Univers (WN)"/>
      <w:sz w:val="22"/>
      <w:lang w:val="de-DE" w:eastAsia="de-DE"/>
    </w:rPr>
  </w:style>
  <w:style w:type="table" w:styleId="TableGrid">
    <w:name w:val="Table Grid"/>
    <w:basedOn w:val="TableNormal"/>
    <w:uiPriority w:val="59"/>
    <w:rsid w:val="000F1A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6762"/>
    <w:rPr>
      <w:rFonts w:ascii="Tahoma" w:hAnsi="Tahoma" w:cs="Tahoma"/>
      <w:sz w:val="16"/>
      <w:szCs w:val="16"/>
    </w:rPr>
  </w:style>
  <w:style w:type="character" w:customStyle="1" w:styleId="BalloonTextChar">
    <w:name w:val="Balloon Text Char"/>
    <w:basedOn w:val="DefaultParagraphFont"/>
    <w:link w:val="BalloonText"/>
    <w:uiPriority w:val="99"/>
    <w:semiHidden/>
    <w:rsid w:val="00C96762"/>
    <w:rPr>
      <w:rFonts w:ascii="Tahoma" w:hAnsi="Tahoma" w:cs="Tahoma"/>
      <w:sz w:val="16"/>
      <w:szCs w:val="16"/>
      <w:lang w:val="de-DE" w:eastAsia="de-DE"/>
    </w:rPr>
  </w:style>
  <w:style w:type="paragraph" w:styleId="ListParagraph">
    <w:name w:val="List Paragraph"/>
    <w:basedOn w:val="Normal"/>
    <w:uiPriority w:val="34"/>
    <w:qFormat/>
    <w:rsid w:val="00BF3929"/>
    <w:pPr>
      <w:ind w:left="720"/>
      <w:contextualSpacing/>
    </w:pPr>
  </w:style>
  <w:style w:type="paragraph" w:styleId="PlainText">
    <w:name w:val="Plain Text"/>
    <w:basedOn w:val="Normal"/>
    <w:link w:val="PlainTextChar"/>
    <w:uiPriority w:val="99"/>
    <w:unhideWhenUsed/>
    <w:rsid w:val="001A49CF"/>
    <w:rPr>
      <w:rFonts w:ascii="Consolas" w:hAnsi="Consolas"/>
      <w:sz w:val="21"/>
      <w:szCs w:val="21"/>
      <w:lang w:val="en-US" w:eastAsia="en-US"/>
    </w:rPr>
  </w:style>
  <w:style w:type="character" w:customStyle="1" w:styleId="PlainTextChar">
    <w:name w:val="Plain Text Char"/>
    <w:basedOn w:val="DefaultParagraphFont"/>
    <w:link w:val="PlainText"/>
    <w:uiPriority w:val="99"/>
    <w:rsid w:val="001A49CF"/>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50C"/>
    <w:rPr>
      <w:rFonts w:ascii="Univers (WN)" w:hAnsi="Univers (WN)"/>
      <w:sz w:val="22"/>
      <w:lang w:val="de-DE" w:eastAsia="de-DE"/>
    </w:rPr>
  </w:style>
  <w:style w:type="paragraph" w:styleId="Heading1">
    <w:name w:val="heading 1"/>
    <w:basedOn w:val="Normal"/>
    <w:next w:val="Normal"/>
    <w:qFormat/>
    <w:rsid w:val="0089750C"/>
    <w:pPr>
      <w:spacing w:before="240"/>
      <w:outlineLvl w:val="0"/>
    </w:pPr>
    <w:rPr>
      <w:rFonts w:ascii="Univers (W1)" w:hAnsi="Univers (W1)"/>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89750C"/>
  </w:style>
  <w:style w:type="paragraph" w:styleId="Footer">
    <w:name w:val="footer"/>
    <w:basedOn w:val="Normal"/>
    <w:link w:val="FooterChar"/>
    <w:uiPriority w:val="99"/>
    <w:rsid w:val="0089750C"/>
    <w:pPr>
      <w:tabs>
        <w:tab w:val="center" w:pos="4819"/>
        <w:tab w:val="right" w:pos="9071"/>
      </w:tabs>
    </w:pPr>
  </w:style>
  <w:style w:type="paragraph" w:styleId="Header">
    <w:name w:val="header"/>
    <w:basedOn w:val="Normal"/>
    <w:semiHidden/>
    <w:rsid w:val="0089750C"/>
    <w:pPr>
      <w:tabs>
        <w:tab w:val="center" w:pos="4819"/>
        <w:tab w:val="right" w:pos="9071"/>
      </w:tabs>
    </w:pPr>
    <w:rPr>
      <w:rFonts w:ascii="Arial" w:hAnsi="Arial"/>
    </w:rPr>
  </w:style>
  <w:style w:type="paragraph" w:customStyle="1" w:styleId="Titel1">
    <w:name w:val="Titel 1"/>
    <w:basedOn w:val="Normal"/>
    <w:rsid w:val="0089750C"/>
    <w:pPr>
      <w:spacing w:before="120" w:after="120"/>
    </w:pPr>
    <w:rPr>
      <w:rFonts w:ascii="Arial" w:hAnsi="Arial"/>
      <w:b/>
    </w:rPr>
  </w:style>
  <w:style w:type="character" w:customStyle="1" w:styleId="FooterChar">
    <w:name w:val="Footer Char"/>
    <w:basedOn w:val="DefaultParagraphFont"/>
    <w:link w:val="Footer"/>
    <w:uiPriority w:val="99"/>
    <w:rsid w:val="00766F11"/>
    <w:rPr>
      <w:rFonts w:ascii="Univers (WN)" w:hAnsi="Univers (WN)"/>
      <w:sz w:val="22"/>
      <w:lang w:val="de-DE" w:eastAsia="de-DE"/>
    </w:rPr>
  </w:style>
  <w:style w:type="table" w:styleId="TableGrid">
    <w:name w:val="Table Grid"/>
    <w:basedOn w:val="TableNormal"/>
    <w:uiPriority w:val="59"/>
    <w:rsid w:val="000F1A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6762"/>
    <w:rPr>
      <w:rFonts w:ascii="Tahoma" w:hAnsi="Tahoma" w:cs="Tahoma"/>
      <w:sz w:val="16"/>
      <w:szCs w:val="16"/>
    </w:rPr>
  </w:style>
  <w:style w:type="character" w:customStyle="1" w:styleId="BalloonTextChar">
    <w:name w:val="Balloon Text Char"/>
    <w:basedOn w:val="DefaultParagraphFont"/>
    <w:link w:val="BalloonText"/>
    <w:uiPriority w:val="99"/>
    <w:semiHidden/>
    <w:rsid w:val="00C96762"/>
    <w:rPr>
      <w:rFonts w:ascii="Tahoma" w:hAnsi="Tahoma" w:cs="Tahoma"/>
      <w:sz w:val="16"/>
      <w:szCs w:val="16"/>
      <w:lang w:val="de-DE" w:eastAsia="de-DE"/>
    </w:rPr>
  </w:style>
  <w:style w:type="paragraph" w:styleId="ListParagraph">
    <w:name w:val="List Paragraph"/>
    <w:basedOn w:val="Normal"/>
    <w:uiPriority w:val="34"/>
    <w:qFormat/>
    <w:rsid w:val="00BF3929"/>
    <w:pPr>
      <w:ind w:left="720"/>
      <w:contextualSpacing/>
    </w:pPr>
  </w:style>
  <w:style w:type="paragraph" w:styleId="PlainText">
    <w:name w:val="Plain Text"/>
    <w:basedOn w:val="Normal"/>
    <w:link w:val="PlainTextChar"/>
    <w:uiPriority w:val="99"/>
    <w:unhideWhenUsed/>
    <w:rsid w:val="001A49CF"/>
    <w:rPr>
      <w:rFonts w:ascii="Consolas" w:hAnsi="Consolas"/>
      <w:sz w:val="21"/>
      <w:szCs w:val="21"/>
      <w:lang w:val="en-US" w:eastAsia="en-US"/>
    </w:rPr>
  </w:style>
  <w:style w:type="character" w:customStyle="1" w:styleId="PlainTextChar">
    <w:name w:val="Plain Text Char"/>
    <w:basedOn w:val="DefaultParagraphFont"/>
    <w:link w:val="PlainText"/>
    <w:uiPriority w:val="99"/>
    <w:rsid w:val="001A49C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30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8171C-9823-4A1E-98F7-CA35E0E45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581</Words>
  <Characters>3318</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GTZ</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 Horlitz</dc:creator>
  <cp:lastModifiedBy>Begona Castro Vazquez</cp:lastModifiedBy>
  <cp:revision>5</cp:revision>
  <cp:lastPrinted>2012-08-22T03:22:00Z</cp:lastPrinted>
  <dcterms:created xsi:type="dcterms:W3CDTF">2014-06-10T11:21:00Z</dcterms:created>
  <dcterms:modified xsi:type="dcterms:W3CDTF">2014-06-10T11:39:00Z</dcterms:modified>
</cp:coreProperties>
</file>