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530"/>
        <w:tblW w:w="95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5016"/>
        <w:gridCol w:w="3956"/>
      </w:tblGrid>
      <w:tr w:rsidR="00DB742B" w:rsidRPr="00DB742B" w:rsidTr="007649D2">
        <w:trPr>
          <w:tblCellSpacing w:w="15" w:type="dxa"/>
        </w:trPr>
        <w:tc>
          <w:tcPr>
            <w:tcW w:w="9534" w:type="dxa"/>
            <w:gridSpan w:val="3"/>
            <w:shd w:val="clear" w:color="auto" w:fill="CAD5DC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s-PE"/>
              </w:rPr>
              <w:t>COLOQUIO</w:t>
            </w:r>
          </w:p>
          <w:p w:rsidR="00DB742B" w:rsidRPr="00243E5F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s-PE"/>
              </w:rPr>
            </w:pPr>
            <w:r w:rsidRPr="00243E5F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es-PE"/>
              </w:rPr>
              <w:t>MEDIOS, MEMORIA Y VIOLENCIA</w:t>
            </w:r>
          </w:p>
          <w:p w:rsidR="00DB742B" w:rsidRPr="00243E5F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PE"/>
              </w:rPr>
            </w:pPr>
            <w:r w:rsidRPr="00243E5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s-PE"/>
              </w:rPr>
              <w:t>Universidad Antonio Ruiz de Montoya</w:t>
            </w:r>
          </w:p>
          <w:p w:rsid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Con el apoyo de la Universidad de Hamburgo</w:t>
            </w:r>
          </w:p>
          <w:p w:rsid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</w:p>
          <w:p w:rsid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</w:p>
          <w:p w:rsid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</w:p>
          <w:p w:rsidR="00DB742B" w:rsidRP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Martes, 22 de marzo del 2011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17:30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</w:p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Papel de los medios en los trabajos de la memoria referida al conflicto armado interno peruano 1980-2000 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Edmundo Cruz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director área de investigación del diario La República, profesor del Diplomado de Periodismo de la Universidad Antonio Ruiz de Montoya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243E5F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Ricardo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Uceda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director del Instituto de Prensa y Sociedad - IPYS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64F03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Jacqueline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Fowks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periodista de </w:t>
            </w:r>
            <w:proofErr w:type="spellStart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Ideele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Reporteros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 especialista en monitoreo de medios, profesora UARM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Rocío Silva Santisteban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Secretaria Ejecutiva de la Coordinadora Nacional de Derechos Humanos, profesora de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Periodismo de la UARM -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(moderadora y comentarista)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19:00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¿Es posible una memoria común?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Salomón Lerner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filósofo, ex presidente de la CVR, director del </w:t>
            </w:r>
            <w:proofErr w:type="spellStart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Idehpucp</w:t>
            </w:r>
            <w:proofErr w:type="spellEnd"/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Carlos Iván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Degregori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antropólogo, ex comisionado de la CVR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907086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907086">
              <w:rPr>
                <w:rFonts w:ascii="Times New Roman" w:eastAsia="Times New Roman" w:hAnsi="Times New Roman"/>
                <w:b/>
                <w:sz w:val="24"/>
                <w:szCs w:val="24"/>
                <w:lang w:eastAsia="es-PE"/>
              </w:rPr>
              <w:t>Candelaria Pino Marquina</w:t>
            </w:r>
            <w:r w:rsidR="00DB742B"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presidenta de la Asociación Nacional de Familiares de Secuestrados, Detenidos y Desaparecidos </w:t>
            </w:r>
            <w:r w:rsidR="00823CE0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- ANFASEP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9114" w:type="dxa"/>
            <w:gridSpan w:val="2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Jorge Aragón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</w:t>
            </w:r>
            <w:proofErr w:type="spellStart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politicólogo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 director de carrera de C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iencia Política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de 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la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UARM -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 y comentarista)</w:t>
            </w:r>
          </w:p>
        </w:tc>
      </w:tr>
      <w:tr w:rsidR="00DB742B" w:rsidRPr="00DB742B" w:rsidTr="007649D2">
        <w:trPr>
          <w:tblCellSpacing w:w="15" w:type="dxa"/>
        </w:trPr>
        <w:tc>
          <w:tcPr>
            <w:tcW w:w="39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91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3993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:rsidR="00DB742B" w:rsidRPr="00DB742B" w:rsidRDefault="00DB742B" w:rsidP="00DB742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s-PE"/>
        </w:rPr>
      </w:pPr>
    </w:p>
    <w:tbl>
      <w:tblPr>
        <w:tblW w:w="10206" w:type="dxa"/>
        <w:jc w:val="center"/>
        <w:tblCellSpacing w:w="15" w:type="dxa"/>
        <w:tblInd w:w="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1"/>
        <w:gridCol w:w="4754"/>
        <w:gridCol w:w="4710"/>
        <w:gridCol w:w="59"/>
      </w:tblGrid>
      <w:tr w:rsidR="00DB742B" w:rsidRPr="00DB742B" w:rsidTr="00DB742B">
        <w:trPr>
          <w:gridAfter w:val="3"/>
          <w:wAfter w:w="10026" w:type="dxa"/>
          <w:tblCellSpacing w:w="15" w:type="dxa"/>
          <w:jc w:val="center"/>
        </w:trPr>
        <w:tc>
          <w:tcPr>
            <w:tcW w:w="90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</w:tr>
      <w:tr w:rsidR="00DB742B" w:rsidRPr="00DB742B" w:rsidTr="00DB742B">
        <w:trPr>
          <w:gridAfter w:val="1"/>
          <w:wAfter w:w="15" w:type="dxa"/>
          <w:tblCellSpacing w:w="15" w:type="dxa"/>
          <w:jc w:val="center"/>
        </w:trPr>
        <w:tc>
          <w:tcPr>
            <w:tcW w:w="10101" w:type="dxa"/>
            <w:gridSpan w:val="4"/>
            <w:shd w:val="clear" w:color="auto" w:fill="CAD5DC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br/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Miércoles, 23 de marzo del 2011</w:t>
            </w:r>
          </w:p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br w:type="textWrapping" w:clear="all"/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17:30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¿Documental o ficción?</w:t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br/>
              <w:t xml:space="preserve">Coloquio sobre tres films basados en el conflicto armado interno: </w:t>
            </w:r>
          </w:p>
          <w:p w:rsidR="00DB742B" w:rsidRPr="00DB742B" w:rsidRDefault="00DB742B" w:rsidP="00DB7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</w:pPr>
            <w:proofErr w:type="spellStart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Lucanamarca</w:t>
            </w:r>
            <w:proofErr w:type="spellEnd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 (de Carlos Cárdenas y Héctor Gálvez)</w:t>
            </w:r>
          </w:p>
          <w:p w:rsidR="00DB742B" w:rsidRPr="00DB742B" w:rsidRDefault="00DB742B" w:rsidP="00DB7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</w:pPr>
            <w:proofErr w:type="spellStart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Chungui</w:t>
            </w:r>
            <w:proofErr w:type="spellEnd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 (de Felipe </w:t>
            </w:r>
            <w:proofErr w:type="spellStart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Degregori</w:t>
            </w:r>
            <w:proofErr w:type="spellEnd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)</w:t>
            </w:r>
            <w:r w:rsidR="009A00FC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 </w:t>
            </w:r>
            <w:r w:rsidR="009A00FC" w:rsidRPr="009A00FC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es-PE"/>
              </w:rPr>
              <w:t>POR CONFIRMAR</w:t>
            </w:r>
          </w:p>
          <w:p w:rsidR="00DB742B" w:rsidRPr="00DB742B" w:rsidRDefault="00DB742B" w:rsidP="00DB7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La boca del lobo (escrita por Augusto Cavada y Giovanna </w:t>
            </w:r>
            <w:proofErr w:type="spellStart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Pollarolo</w:t>
            </w:r>
            <w:proofErr w:type="spellEnd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)</w:t>
            </w:r>
            <w:r w:rsidR="009A00FC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 </w:t>
            </w:r>
            <w:r w:rsidR="009A00FC" w:rsidRPr="009A00FC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es-PE"/>
              </w:rPr>
              <w:t>POR CONFIRMAR</w:t>
            </w:r>
          </w:p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proofErr w:type="gramStart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>con</w:t>
            </w:r>
            <w:proofErr w:type="gramEnd"/>
            <w:r w:rsidRPr="00DB742B">
              <w:rPr>
                <w:rFonts w:ascii="Times New Roman" w:eastAsia="Times New Roman" w:hAnsi="Times New Roman"/>
                <w:bCs/>
                <w:sz w:val="24"/>
                <w:szCs w:val="24"/>
                <w:lang w:eastAsia="es-PE"/>
              </w:rPr>
              <w:t xml:space="preserve"> la presencia de los directores o guionistas.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Markus</w:t>
            </w:r>
            <w:proofErr w:type="spellEnd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 Klaus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Schäffauer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profesor de Literatura Latinoamericana y Medios de la Comunicación en la Universidad de Hamburgo -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 y comentarista)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19:00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Justicia Transicional: ¿ni olvido ni perdón o amnistía general? Una visión desde los medios. Debate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Victor</w:t>
            </w:r>
            <w:proofErr w:type="spellEnd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 Andrés Ponce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periodista de CPN-Radio, diario Perú21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64F03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Augusto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Alvarez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Rodrich</w:t>
            </w:r>
            <w:proofErr w:type="spellEnd"/>
            <w:r w:rsidR="00DB742B"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economista y periodista, columnista de La República </w:t>
            </w:r>
            <w:r w:rsidR="009A00FC" w:rsidRPr="009A00FC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s-PE"/>
              </w:rPr>
              <w:t>POR CONFIRMAR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Jo-Marie 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Burt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politóloga,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George Mason </w:t>
            </w:r>
            <w:proofErr w:type="spellStart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University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(Virginia) -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(moderadora y comentarista)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6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29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7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</w:tbl>
    <w:p w:rsidR="00DB742B" w:rsidRPr="00DB742B" w:rsidRDefault="00DB742B" w:rsidP="00DB742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es-PE"/>
        </w:rPr>
      </w:pPr>
    </w:p>
    <w:tbl>
      <w:tblPr>
        <w:tblW w:w="10196" w:type="dxa"/>
        <w:jc w:val="center"/>
        <w:tblCellSpacing w:w="15" w:type="dxa"/>
        <w:tblInd w:w="1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61"/>
        <w:gridCol w:w="4738"/>
        <w:gridCol w:w="4297"/>
        <w:gridCol w:w="465"/>
      </w:tblGrid>
      <w:tr w:rsidR="00DB742B" w:rsidRPr="00DB742B" w:rsidTr="00DB742B">
        <w:trPr>
          <w:gridAfter w:val="3"/>
          <w:wAfter w:w="10041" w:type="dxa"/>
          <w:tblCellSpacing w:w="15" w:type="dxa"/>
          <w:jc w:val="center"/>
        </w:trPr>
        <w:tc>
          <w:tcPr>
            <w:tcW w:w="65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</w:tr>
      <w:tr w:rsidR="00DB742B" w:rsidRPr="00DB742B" w:rsidTr="00DB742B">
        <w:trPr>
          <w:gridAfter w:val="1"/>
          <w:wAfter w:w="431" w:type="dxa"/>
          <w:tblCellSpacing w:w="15" w:type="dxa"/>
          <w:jc w:val="center"/>
        </w:trPr>
        <w:tc>
          <w:tcPr>
            <w:tcW w:w="9675" w:type="dxa"/>
            <w:gridSpan w:val="4"/>
            <w:shd w:val="clear" w:color="auto" w:fill="CAD5DC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br/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Jueves, 24 de marzo del 2011</w:t>
            </w:r>
          </w:p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br w:type="textWrapping" w:clear="all"/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17:30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La prensa y la cobertura sobre noticias de memoria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Ricardo Caro Cárdenas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sociólogo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e historiador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 profesor de UARM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64F03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Fernando Vivas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periodista y profesor de la Universidad de Lima, redactó el capítulo sobre medios del IF de la CVR</w:t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64F03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Aldo</w:t>
            </w:r>
            <w:r w:rsidR="00DB742B"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 Santos</w:t>
            </w:r>
            <w:r w:rsidR="00DB742B"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periodista SER, Puno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Blanca Segura García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profesora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de la Universidad de Hamburgo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(moderadora y comentarista)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sz w:val="24"/>
                <w:szCs w:val="24"/>
                <w:lang w:eastAsia="es-PE"/>
              </w:rPr>
              <w:t>19:00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Memoria de la violencia interna y construcción de nuevos conflictos sociales</w:t>
            </w:r>
            <w:r w:rsidRPr="00DB742B">
              <w:rPr>
                <w:rFonts w:ascii="Times New Roman" w:eastAsia="Times New Roman" w:hAnsi="Times New Roman"/>
                <w:b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Rolando Luque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abogado, m</w:t>
            </w:r>
            <w:r w:rsidR="00D64F03"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á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ster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por Universidad de 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Alcalá de Henares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 </w:t>
            </w:r>
            <w:r w:rsidR="00D64F03" w:rsidRP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Defensor Adjunto para la Prevención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</w:t>
            </w:r>
            <w:r w:rsidR="00D64F03" w:rsidRP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de los Conflictos Sociales y la Gobernabilidad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243E5F" w:rsidP="00D64F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Gonzalo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Portocarrero</w:t>
            </w:r>
            <w:proofErr w:type="spellEnd"/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 sociólogo, doctor por la Universidad de Essex, p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rofesor en la Pontificia Universidad Católica</w:t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 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 xml:space="preserve">Javier Torres 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Seoane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director de </w:t>
            </w:r>
            <w:r w:rsidR="00D64F03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Boletín de 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Servicios Educativos Rurales-SER, tutor de la Universidad Antonio Ruiz de Montoya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  </w:t>
            </w:r>
          </w:p>
        </w:tc>
        <w:tc>
          <w:tcPr>
            <w:tcW w:w="10056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Hildegard</w:t>
            </w:r>
            <w:proofErr w:type="spellEnd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 </w:t>
            </w:r>
            <w:proofErr w:type="spellStart"/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Willer</w:t>
            </w:r>
            <w:proofErr w:type="spellEnd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, periodista, magister Universidad de </w:t>
            </w:r>
            <w:proofErr w:type="spellStart"/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Arhus</w:t>
            </w:r>
            <w:proofErr w:type="spellEnd"/>
            <w:r w:rsidR="00F93CBC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y </w:t>
            </w:r>
            <w:proofErr w:type="spellStart"/>
            <w:r w:rsidR="00F93CBC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Hamburg</w:t>
            </w:r>
            <w:proofErr w:type="spellEnd"/>
            <w:r w:rsidR="00F93CBC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>, profesora UARM</w:t>
            </w: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t xml:space="preserve"> </w:t>
            </w:r>
            <w:r w:rsidRPr="00DB742B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es-PE"/>
              </w:rPr>
              <w:t>(moderadora y comentarista)</w:t>
            </w:r>
          </w:p>
        </w:tc>
      </w:tr>
      <w:tr w:rsidR="00DB742B" w:rsidRPr="00DB742B" w:rsidTr="00DB742B">
        <w:trPr>
          <w:tblCellSpacing w:w="15" w:type="dxa"/>
          <w:jc w:val="center"/>
        </w:trPr>
        <w:tc>
          <w:tcPr>
            <w:tcW w:w="50" w:type="dxa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  <w:tc>
          <w:tcPr>
            <w:tcW w:w="4994" w:type="dxa"/>
            <w:gridSpan w:val="2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PE"/>
              </w:rPr>
            </w:pPr>
          </w:p>
        </w:tc>
      </w:tr>
      <w:tr w:rsidR="00DB742B" w:rsidRPr="00DB742B" w:rsidTr="00DB742B">
        <w:trPr>
          <w:gridAfter w:val="1"/>
          <w:wAfter w:w="431" w:type="dxa"/>
          <w:tblCellSpacing w:w="15" w:type="dxa"/>
          <w:jc w:val="center"/>
        </w:trPr>
        <w:tc>
          <w:tcPr>
            <w:tcW w:w="9675" w:type="dxa"/>
            <w:gridSpan w:val="4"/>
            <w:vAlign w:val="center"/>
            <w:hideMark/>
          </w:tcPr>
          <w:p w:rsidR="00DB742B" w:rsidRPr="00DB742B" w:rsidRDefault="00DB742B" w:rsidP="00DB7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</w:pPr>
            <w:r w:rsidRPr="00DB742B">
              <w:rPr>
                <w:rFonts w:ascii="Times New Roman" w:eastAsia="Times New Roman" w:hAnsi="Times New Roman"/>
                <w:sz w:val="24"/>
                <w:szCs w:val="24"/>
                <w:lang w:eastAsia="es-PE"/>
              </w:rPr>
              <w:br/>
            </w:r>
            <w:r w:rsidRPr="00DB74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PE"/>
              </w:rPr>
              <w:t>Fin del coloquio</w:t>
            </w:r>
          </w:p>
        </w:tc>
      </w:tr>
    </w:tbl>
    <w:p w:rsidR="00870CE6" w:rsidRDefault="00870CE6"/>
    <w:sectPr w:rsidR="00870CE6" w:rsidSect="00870C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B7CC3"/>
    <w:multiLevelType w:val="multilevel"/>
    <w:tmpl w:val="2172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2B"/>
    <w:rsid w:val="00243E5F"/>
    <w:rsid w:val="007649D2"/>
    <w:rsid w:val="00823CE0"/>
    <w:rsid w:val="00870CE6"/>
    <w:rsid w:val="00907086"/>
    <w:rsid w:val="009A00FC"/>
    <w:rsid w:val="00D64F03"/>
    <w:rsid w:val="00DB742B"/>
    <w:rsid w:val="00F9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E6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B7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</dc:creator>
  <cp:lastModifiedBy>hil</cp:lastModifiedBy>
  <cp:revision>2</cp:revision>
  <dcterms:created xsi:type="dcterms:W3CDTF">2011-02-26T04:32:00Z</dcterms:created>
  <dcterms:modified xsi:type="dcterms:W3CDTF">2011-02-26T04:32:00Z</dcterms:modified>
</cp:coreProperties>
</file>