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Look w:val="01E0" w:firstRow="1" w:lastRow="1" w:firstColumn="1" w:lastColumn="1" w:noHBand="0" w:noVBand="0"/>
      </w:tblPr>
      <w:tblGrid>
        <w:gridCol w:w="3197"/>
        <w:gridCol w:w="5875"/>
      </w:tblGrid>
      <w:tr w:rsidR="00676AEC">
        <w:tc>
          <w:tcPr>
            <w:tcW w:w="3197" w:type="dxa"/>
            <w:shd w:val="clear" w:color="auto" w:fill="auto"/>
          </w:tcPr>
          <w:p w:rsidR="00676AEC" w:rsidRDefault="00DB25D1">
            <w:pPr>
              <w:spacing w:line="254" w:lineRule="auto"/>
              <w:ind w:right="-1"/>
              <w:jc w:val="center"/>
            </w:pPr>
            <w:bookmarkStart w:id="0" w:name="_GoBack"/>
            <w:bookmarkEnd w:id="0"/>
            <w:r>
              <w:rPr>
                <w:rFonts w:ascii="Arial" w:hAnsi="Arial" w:cs="Arial"/>
                <w:sz w:val="22"/>
                <w:szCs w:val="22"/>
                <w:lang w:val="de-DE" w:eastAsia="en-US"/>
              </w:rPr>
              <w:t>Stadtrat  von...</w:t>
            </w:r>
          </w:p>
          <w:p w:rsidR="00676AEC" w:rsidRDefault="00676AEC">
            <w:pPr>
              <w:spacing w:line="254" w:lineRule="auto"/>
              <w:ind w:right="-1"/>
              <w:jc w:val="center"/>
              <w:rPr>
                <w:sz w:val="22"/>
                <w:szCs w:val="22"/>
                <w:lang w:eastAsia="en-US"/>
              </w:rPr>
            </w:pPr>
          </w:p>
          <w:p w:rsidR="00676AEC" w:rsidRDefault="00676AEC">
            <w:pPr>
              <w:spacing w:line="254" w:lineRule="auto"/>
              <w:ind w:right="-1"/>
              <w:jc w:val="center"/>
              <w:rPr>
                <w:sz w:val="22"/>
                <w:szCs w:val="22"/>
                <w:lang w:eastAsia="en-US"/>
              </w:rPr>
            </w:pPr>
          </w:p>
        </w:tc>
        <w:tc>
          <w:tcPr>
            <w:tcW w:w="5874" w:type="dxa"/>
            <w:shd w:val="clear" w:color="auto" w:fill="auto"/>
          </w:tcPr>
          <w:p w:rsidR="00676AEC" w:rsidRDefault="00676AEC">
            <w:pPr>
              <w:spacing w:line="254" w:lineRule="auto"/>
              <w:ind w:right="-1"/>
              <w:rPr>
                <w:sz w:val="22"/>
                <w:szCs w:val="22"/>
                <w:lang w:eastAsia="en-US"/>
              </w:rPr>
            </w:pPr>
          </w:p>
        </w:tc>
      </w:tr>
    </w:tbl>
    <w:p w:rsidR="00676AEC" w:rsidRDefault="00DB25D1">
      <w:pPr>
        <w:ind w:right="-1"/>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2"/>
          <w:szCs w:val="22"/>
        </w:rPr>
        <w:t xml:space="preserve">Rapport  des </w:t>
      </w:r>
      <w:proofErr w:type="spellStart"/>
      <w:r>
        <w:rPr>
          <w:rFonts w:ascii="Arial" w:hAnsi="Arial" w:cs="Arial"/>
          <w:sz w:val="22"/>
          <w:szCs w:val="22"/>
        </w:rPr>
        <w:t>Stadtrats</w:t>
      </w:r>
      <w:proofErr w:type="spellEnd"/>
    </w:p>
    <w:p w:rsidR="00676AEC" w:rsidRDefault="00676AEC">
      <w:pPr>
        <w:ind w:right="-1"/>
        <w:rPr>
          <w:rFonts w:ascii="Arial" w:hAnsi="Arial" w:cs="Arial"/>
          <w:sz w:val="22"/>
          <w:szCs w:val="22"/>
        </w:rPr>
      </w:pPr>
    </w:p>
    <w:p w:rsidR="00676AEC" w:rsidRDefault="00DB25D1">
      <w:pPr>
        <w:ind w:right="-1"/>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Sitzung</w:t>
      </w:r>
      <w:proofErr w:type="spellEnd"/>
      <w:r>
        <w:rPr>
          <w:rFonts w:ascii="Arial" w:hAnsi="Arial" w:cs="Arial"/>
          <w:sz w:val="22"/>
          <w:szCs w:val="22"/>
        </w:rPr>
        <w:t>….</w:t>
      </w:r>
    </w:p>
    <w:p w:rsidR="00676AEC" w:rsidRDefault="00676AEC">
      <w:pPr>
        <w:ind w:right="-1"/>
        <w:rPr>
          <w:rFonts w:ascii="Arial" w:hAnsi="Arial" w:cs="Arial"/>
          <w:sz w:val="22"/>
          <w:szCs w:val="22"/>
        </w:rPr>
      </w:pPr>
    </w:p>
    <w:p w:rsidR="00676AEC" w:rsidRDefault="00DB25D1">
      <w:pPr>
        <w:ind w:right="-1"/>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Punkt</w:t>
      </w:r>
      <w:proofErr w:type="spellEnd"/>
      <w:r>
        <w:rPr>
          <w:rFonts w:ascii="Arial" w:hAnsi="Arial" w:cs="Arial"/>
          <w:sz w:val="22"/>
          <w:szCs w:val="22"/>
        </w:rPr>
        <w:t xml:space="preserve"> n° </w:t>
      </w:r>
    </w:p>
    <w:p w:rsidR="00676AEC" w:rsidRDefault="00676AEC">
      <w:pPr>
        <w:rPr>
          <w:rFonts w:ascii="Arial" w:hAnsi="Arial" w:cs="Arial"/>
          <w:sz w:val="22"/>
          <w:szCs w:val="22"/>
        </w:rPr>
      </w:pPr>
    </w:p>
    <w:p w:rsidR="00676AEC" w:rsidRDefault="00676AEC">
      <w:pPr>
        <w:rPr>
          <w:rFonts w:ascii="Arial" w:hAnsi="Arial" w:cs="Arial"/>
          <w:b/>
          <w:sz w:val="22"/>
          <w:szCs w:val="22"/>
        </w:rPr>
      </w:pPr>
    </w:p>
    <w:p w:rsidR="00676AEC" w:rsidRDefault="00DB25D1">
      <w:proofErr w:type="spellStart"/>
      <w:r>
        <w:rPr>
          <w:rFonts w:ascii="Arial" w:hAnsi="Arial" w:cs="Arial"/>
          <w:b/>
          <w:sz w:val="22"/>
          <w:u w:val="single"/>
        </w:rPr>
        <w:t>Punkt</w:t>
      </w:r>
      <w:proofErr w:type="spellEnd"/>
      <w:r>
        <w:rPr>
          <w:rFonts w:ascii="Arial" w:hAnsi="Arial" w:cs="Arial"/>
          <w:b/>
          <w:sz w:val="22"/>
          <w:u w:val="single"/>
        </w:rPr>
        <w:t xml:space="preserve"> N° … – MOTION FÜR DIE RÜCKHOLUNG ALLEM CHEMISCHEN ENDABFALLS VON STOCAMINE </w:t>
      </w:r>
    </w:p>
    <w:p w:rsidR="00676AEC" w:rsidRDefault="00676AEC"/>
    <w:p w:rsidR="00676AEC" w:rsidRDefault="00DB25D1">
      <w:proofErr w:type="spellStart"/>
      <w:r>
        <w:rPr>
          <w:rFonts w:ascii="Arial" w:eastAsiaTheme="minorHAnsi" w:hAnsi="Arial" w:cs="Arial"/>
          <w:sz w:val="22"/>
        </w:rPr>
        <w:t>Ein</w:t>
      </w:r>
      <w:proofErr w:type="spellEnd"/>
      <w:r>
        <w:rPr>
          <w:rFonts w:ascii="Arial" w:eastAsiaTheme="minorHAnsi" w:hAnsi="Arial" w:cs="Arial"/>
          <w:sz w:val="22"/>
        </w:rPr>
        <w:t xml:space="preserve"> </w:t>
      </w:r>
      <w:proofErr w:type="spellStart"/>
      <w:r>
        <w:rPr>
          <w:rFonts w:ascii="Arial" w:eastAsiaTheme="minorHAnsi" w:hAnsi="Arial" w:cs="Arial"/>
          <w:sz w:val="22"/>
        </w:rPr>
        <w:t>Präfekturdekret</w:t>
      </w:r>
      <w:proofErr w:type="spellEnd"/>
      <w:r>
        <w:rPr>
          <w:rFonts w:ascii="Arial" w:eastAsiaTheme="minorHAnsi" w:hAnsi="Arial" w:cs="Arial"/>
          <w:sz w:val="22"/>
        </w:rPr>
        <w:t xml:space="preserve"> des 3. </w:t>
      </w:r>
      <w:proofErr w:type="spellStart"/>
      <w:r>
        <w:rPr>
          <w:rFonts w:ascii="Arial" w:eastAsiaTheme="minorHAnsi" w:hAnsi="Arial" w:cs="Arial"/>
          <w:sz w:val="22"/>
        </w:rPr>
        <w:t>Februar</w:t>
      </w:r>
      <w:proofErr w:type="spellEnd"/>
      <w:r>
        <w:rPr>
          <w:rFonts w:ascii="Arial" w:eastAsiaTheme="minorHAnsi" w:hAnsi="Arial" w:cs="Arial"/>
          <w:sz w:val="22"/>
        </w:rPr>
        <w:t xml:space="preserve"> 1997, </w:t>
      </w:r>
      <w:proofErr w:type="spellStart"/>
      <w:r>
        <w:rPr>
          <w:rFonts w:ascii="Arial" w:eastAsiaTheme="minorHAnsi" w:hAnsi="Arial" w:cs="Arial"/>
          <w:sz w:val="22"/>
        </w:rPr>
        <w:t>genehmigt</w:t>
      </w:r>
      <w:proofErr w:type="spellEnd"/>
      <w:r>
        <w:rPr>
          <w:rFonts w:ascii="Arial" w:eastAsiaTheme="minorHAnsi" w:hAnsi="Arial" w:cs="Arial"/>
          <w:sz w:val="22"/>
        </w:rPr>
        <w:t xml:space="preserve"> der </w:t>
      </w:r>
      <w:proofErr w:type="spellStart"/>
      <w:r>
        <w:rPr>
          <w:rFonts w:ascii="Arial" w:eastAsiaTheme="minorHAnsi" w:hAnsi="Arial" w:cs="Arial"/>
          <w:sz w:val="22"/>
        </w:rPr>
        <w:t>Gesellschaft</w:t>
      </w:r>
      <w:proofErr w:type="spellEnd"/>
      <w:r>
        <w:rPr>
          <w:rFonts w:ascii="Arial" w:eastAsiaTheme="minorHAnsi" w:hAnsi="Arial" w:cs="Arial"/>
          <w:sz w:val="22"/>
        </w:rPr>
        <w:t xml:space="preserve"> STOCAMINE, </w:t>
      </w:r>
      <w:proofErr w:type="spellStart"/>
      <w:r>
        <w:rPr>
          <w:rFonts w:ascii="Arial" w:eastAsiaTheme="minorHAnsi" w:hAnsi="Arial" w:cs="Arial"/>
          <w:sz w:val="22"/>
        </w:rPr>
        <w:t>ein</w:t>
      </w:r>
      <w:proofErr w:type="spellEnd"/>
      <w:r>
        <w:rPr>
          <w:rFonts w:ascii="Arial" w:eastAsiaTheme="minorHAnsi" w:hAnsi="Arial" w:cs="Arial"/>
          <w:sz w:val="22"/>
        </w:rPr>
        <w:t xml:space="preserve"> </w:t>
      </w:r>
      <w:proofErr w:type="spellStart"/>
      <w:r>
        <w:rPr>
          <w:rFonts w:ascii="Arial" w:eastAsiaTheme="minorHAnsi" w:hAnsi="Arial" w:cs="Arial"/>
          <w:sz w:val="22"/>
        </w:rPr>
        <w:t>Lagerzentrum</w:t>
      </w:r>
      <w:proofErr w:type="spellEnd"/>
      <w:r>
        <w:rPr>
          <w:rFonts w:ascii="Arial" w:eastAsiaTheme="minorHAnsi" w:hAnsi="Arial" w:cs="Arial"/>
          <w:sz w:val="22"/>
        </w:rPr>
        <w:t xml:space="preserve"> </w:t>
      </w:r>
      <w:proofErr w:type="spellStart"/>
      <w:r>
        <w:rPr>
          <w:rFonts w:ascii="Arial" w:eastAsiaTheme="minorHAnsi" w:hAnsi="Arial" w:cs="Arial"/>
          <w:sz w:val="22"/>
        </w:rPr>
        <w:t>für</w:t>
      </w:r>
      <w:proofErr w:type="spellEnd"/>
      <w:r>
        <w:rPr>
          <w:rFonts w:ascii="Arial" w:eastAsiaTheme="minorHAnsi" w:hAnsi="Arial" w:cs="Arial"/>
          <w:sz w:val="22"/>
        </w:rPr>
        <w:t xml:space="preserve"> </w:t>
      </w:r>
      <w:proofErr w:type="spellStart"/>
      <w:r>
        <w:rPr>
          <w:rFonts w:ascii="Arial" w:eastAsiaTheme="minorHAnsi" w:hAnsi="Arial" w:cs="Arial"/>
          <w:sz w:val="22"/>
        </w:rPr>
        <w:t>industriellen</w:t>
      </w:r>
      <w:proofErr w:type="spellEnd"/>
      <w:r>
        <w:rPr>
          <w:rFonts w:ascii="Arial" w:eastAsiaTheme="minorHAnsi" w:hAnsi="Arial" w:cs="Arial"/>
          <w:sz w:val="22"/>
        </w:rPr>
        <w:t xml:space="preserve"> </w:t>
      </w:r>
      <w:proofErr w:type="spellStart"/>
      <w:r>
        <w:rPr>
          <w:rFonts w:ascii="Arial" w:eastAsiaTheme="minorHAnsi" w:hAnsi="Arial" w:cs="Arial"/>
          <w:sz w:val="22"/>
        </w:rPr>
        <w:t>Endabfall</w:t>
      </w:r>
      <w:proofErr w:type="spellEnd"/>
      <w:r>
        <w:rPr>
          <w:rFonts w:ascii="Arial" w:eastAsiaTheme="minorHAnsi" w:hAnsi="Arial" w:cs="Arial"/>
          <w:sz w:val="22"/>
        </w:rPr>
        <w:t xml:space="preserve"> in </w:t>
      </w:r>
      <w:proofErr w:type="spellStart"/>
      <w:r>
        <w:rPr>
          <w:rFonts w:ascii="Arial" w:eastAsiaTheme="minorHAnsi" w:hAnsi="Arial" w:cs="Arial"/>
          <w:sz w:val="22"/>
        </w:rPr>
        <w:t>einer</w:t>
      </w:r>
      <w:proofErr w:type="spellEnd"/>
      <w:r>
        <w:rPr>
          <w:rFonts w:ascii="Arial" w:eastAsiaTheme="minorHAnsi" w:hAnsi="Arial" w:cs="Arial"/>
          <w:sz w:val="22"/>
        </w:rPr>
        <w:t xml:space="preserve"> </w:t>
      </w:r>
      <w:proofErr w:type="spellStart"/>
      <w:r>
        <w:rPr>
          <w:rFonts w:ascii="Arial" w:eastAsiaTheme="minorHAnsi" w:hAnsi="Arial" w:cs="Arial"/>
          <w:sz w:val="22"/>
        </w:rPr>
        <w:t>ehemaligen</w:t>
      </w:r>
      <w:proofErr w:type="spellEnd"/>
      <w:r>
        <w:rPr>
          <w:rFonts w:ascii="Arial" w:eastAsiaTheme="minorHAnsi" w:hAnsi="Arial" w:cs="Arial"/>
          <w:sz w:val="22"/>
        </w:rPr>
        <w:t xml:space="preserve"> </w:t>
      </w:r>
      <w:proofErr w:type="spellStart"/>
      <w:r>
        <w:rPr>
          <w:rFonts w:ascii="Arial" w:eastAsiaTheme="minorHAnsi" w:hAnsi="Arial" w:cs="Arial"/>
          <w:sz w:val="22"/>
        </w:rPr>
        <w:t>Kalimiene</w:t>
      </w:r>
      <w:proofErr w:type="spellEnd"/>
      <w:r>
        <w:rPr>
          <w:rFonts w:ascii="Arial" w:eastAsiaTheme="minorHAnsi" w:hAnsi="Arial" w:cs="Arial"/>
          <w:sz w:val="22"/>
        </w:rPr>
        <w:t xml:space="preserve"> </w:t>
      </w:r>
      <w:proofErr w:type="spellStart"/>
      <w:r>
        <w:rPr>
          <w:rFonts w:ascii="Arial" w:eastAsiaTheme="minorHAnsi" w:hAnsi="Arial" w:cs="Arial"/>
          <w:sz w:val="22"/>
        </w:rPr>
        <w:t>zu</w:t>
      </w:r>
      <w:proofErr w:type="spellEnd"/>
      <w:r>
        <w:rPr>
          <w:rFonts w:ascii="Arial" w:eastAsiaTheme="minorHAnsi" w:hAnsi="Arial" w:cs="Arial"/>
          <w:sz w:val="22"/>
        </w:rPr>
        <w:t xml:space="preserve"> </w:t>
      </w:r>
      <w:proofErr w:type="spellStart"/>
      <w:r>
        <w:rPr>
          <w:rFonts w:ascii="Arial" w:eastAsiaTheme="minorHAnsi" w:hAnsi="Arial" w:cs="Arial"/>
          <w:sz w:val="22"/>
        </w:rPr>
        <w:t>betreiben</w:t>
      </w:r>
      <w:proofErr w:type="spellEnd"/>
      <w:r>
        <w:rPr>
          <w:rFonts w:ascii="Arial" w:eastAsiaTheme="minorHAnsi" w:hAnsi="Arial" w:cs="Arial"/>
          <w:sz w:val="22"/>
        </w:rPr>
        <w:t>. Die Mine (Josef-</w:t>
      </w:r>
      <w:proofErr w:type="spellStart"/>
      <w:r>
        <w:rPr>
          <w:rFonts w:ascii="Arial" w:eastAsiaTheme="minorHAnsi" w:hAnsi="Arial" w:cs="Arial"/>
          <w:sz w:val="22"/>
        </w:rPr>
        <w:t>Else</w:t>
      </w:r>
      <w:proofErr w:type="spellEnd"/>
      <w:r>
        <w:rPr>
          <w:rFonts w:ascii="Arial" w:eastAsiaTheme="minorHAnsi" w:hAnsi="Arial" w:cs="Arial"/>
          <w:sz w:val="22"/>
        </w:rPr>
        <w:t xml:space="preserve">), </w:t>
      </w:r>
      <w:proofErr w:type="spellStart"/>
      <w:r>
        <w:rPr>
          <w:rFonts w:ascii="Arial" w:eastAsiaTheme="minorHAnsi" w:hAnsi="Arial" w:cs="Arial"/>
          <w:sz w:val="22"/>
        </w:rPr>
        <w:t>befindet</w:t>
      </w:r>
      <w:proofErr w:type="spellEnd"/>
      <w:r>
        <w:rPr>
          <w:rFonts w:ascii="Arial" w:eastAsiaTheme="minorHAnsi" w:hAnsi="Arial" w:cs="Arial"/>
          <w:sz w:val="22"/>
        </w:rPr>
        <w:t xml:space="preserve"> </w:t>
      </w:r>
      <w:proofErr w:type="spellStart"/>
      <w:r>
        <w:rPr>
          <w:rFonts w:ascii="Arial" w:eastAsiaTheme="minorHAnsi" w:hAnsi="Arial" w:cs="Arial"/>
          <w:sz w:val="22"/>
        </w:rPr>
        <w:t>sich</w:t>
      </w:r>
      <w:proofErr w:type="spellEnd"/>
      <w:r>
        <w:rPr>
          <w:rFonts w:ascii="Arial" w:eastAsiaTheme="minorHAnsi" w:hAnsi="Arial" w:cs="Arial"/>
          <w:sz w:val="22"/>
        </w:rPr>
        <w:t xml:space="preserve"> in Wittelsheim, </w:t>
      </w:r>
      <w:proofErr w:type="spellStart"/>
      <w:r>
        <w:rPr>
          <w:rFonts w:ascii="Arial" w:eastAsiaTheme="minorHAnsi" w:hAnsi="Arial" w:cs="Arial"/>
          <w:sz w:val="22"/>
        </w:rPr>
        <w:t>im</w:t>
      </w:r>
      <w:proofErr w:type="spellEnd"/>
      <w:r>
        <w:rPr>
          <w:rFonts w:ascii="Arial" w:eastAsiaTheme="minorHAnsi" w:hAnsi="Arial" w:cs="Arial"/>
          <w:sz w:val="22"/>
        </w:rPr>
        <w:t xml:space="preserve"> </w:t>
      </w:r>
      <w:proofErr w:type="spellStart"/>
      <w:r>
        <w:rPr>
          <w:rFonts w:ascii="Arial" w:eastAsiaTheme="minorHAnsi" w:hAnsi="Arial" w:cs="Arial"/>
          <w:sz w:val="22"/>
        </w:rPr>
        <w:t>elsäsischen</w:t>
      </w:r>
      <w:proofErr w:type="spellEnd"/>
      <w:r>
        <w:rPr>
          <w:rFonts w:ascii="Arial" w:eastAsiaTheme="minorHAnsi" w:hAnsi="Arial" w:cs="Arial"/>
          <w:sz w:val="22"/>
        </w:rPr>
        <w:t xml:space="preserve"> </w:t>
      </w:r>
      <w:proofErr w:type="spellStart"/>
      <w:r>
        <w:rPr>
          <w:rFonts w:ascii="Arial" w:eastAsiaTheme="minorHAnsi" w:hAnsi="Arial" w:cs="Arial"/>
          <w:sz w:val="22"/>
        </w:rPr>
        <w:t>Oberrhein</w:t>
      </w:r>
      <w:proofErr w:type="spellEnd"/>
      <w:r>
        <w:rPr>
          <w:rFonts w:ascii="Arial" w:eastAsiaTheme="minorHAnsi" w:hAnsi="Arial" w:cs="Arial"/>
          <w:sz w:val="22"/>
        </w:rPr>
        <w:t xml:space="preserve">. </w:t>
      </w:r>
    </w:p>
    <w:p w:rsidR="00676AEC" w:rsidRDefault="00676AEC">
      <w:pPr>
        <w:pStyle w:val="berschrift2"/>
        <w:spacing w:before="0"/>
        <w:rPr>
          <w:rFonts w:ascii="Arial" w:hAnsi="Arial" w:cs="Arial"/>
          <w:color w:val="auto"/>
          <w:sz w:val="22"/>
          <w:szCs w:val="22"/>
        </w:rPr>
      </w:pPr>
    </w:p>
    <w:p w:rsidR="00676AEC" w:rsidRDefault="00DB25D1">
      <w:pPr>
        <w:pStyle w:val="berschrift2"/>
        <w:spacing w:before="0"/>
      </w:pPr>
      <w:r>
        <w:rPr>
          <w:rFonts w:ascii="Arial" w:hAnsi="Arial" w:cs="Arial"/>
          <w:color w:val="auto"/>
          <w:sz w:val="22"/>
          <w:szCs w:val="22"/>
        </w:rPr>
        <w:t xml:space="preserve">So </w:t>
      </w:r>
      <w:proofErr w:type="spellStart"/>
      <w:r>
        <w:rPr>
          <w:rFonts w:ascii="Arial" w:hAnsi="Arial" w:cs="Arial"/>
          <w:color w:val="auto"/>
          <w:sz w:val="22"/>
          <w:szCs w:val="22"/>
        </w:rPr>
        <w:t>wurden</w:t>
      </w:r>
      <w:proofErr w:type="spellEnd"/>
      <w:r>
        <w:rPr>
          <w:rFonts w:ascii="Arial" w:hAnsi="Arial" w:cs="Arial"/>
          <w:color w:val="auto"/>
          <w:sz w:val="22"/>
          <w:szCs w:val="22"/>
        </w:rPr>
        <w:t xml:space="preserve"> </w:t>
      </w:r>
      <w:proofErr w:type="spellStart"/>
      <w:r>
        <w:rPr>
          <w:rFonts w:ascii="Arial" w:hAnsi="Arial" w:cs="Arial"/>
          <w:color w:val="auto"/>
          <w:sz w:val="22"/>
          <w:szCs w:val="22"/>
        </w:rPr>
        <w:t>zwischen</w:t>
      </w:r>
      <w:proofErr w:type="spellEnd"/>
      <w:r>
        <w:rPr>
          <w:rFonts w:ascii="Arial" w:hAnsi="Arial" w:cs="Arial"/>
          <w:color w:val="auto"/>
          <w:sz w:val="22"/>
          <w:szCs w:val="22"/>
        </w:rPr>
        <w:t xml:space="preserve"> 1998 et 2002, </w:t>
      </w:r>
      <w:r>
        <w:rPr>
          <w:rFonts w:ascii="Arial" w:eastAsiaTheme="minorHAnsi" w:hAnsi="Arial" w:cs="Arial"/>
          <w:color w:val="auto"/>
          <w:sz w:val="22"/>
          <w:szCs w:val="22"/>
          <w:lang w:eastAsia="en-US"/>
        </w:rPr>
        <w:t xml:space="preserve">44 000 Tonnes </w:t>
      </w:r>
      <w:proofErr w:type="spellStart"/>
      <w:r>
        <w:rPr>
          <w:rFonts w:ascii="Arial" w:eastAsiaTheme="minorHAnsi" w:hAnsi="Arial" w:cs="Arial"/>
          <w:color w:val="auto"/>
          <w:sz w:val="22"/>
          <w:szCs w:val="22"/>
          <w:lang w:eastAsia="en-US"/>
        </w:rPr>
        <w:t>Endabfall</w:t>
      </w:r>
      <w:proofErr w:type="spellEnd"/>
      <w:r>
        <w:rPr>
          <w:rFonts w:ascii="Arial" w:eastAsiaTheme="minorHAnsi" w:hAnsi="Arial" w:cs="Arial"/>
          <w:color w:val="auto"/>
          <w:sz w:val="22"/>
          <w:szCs w:val="22"/>
          <w:lang w:eastAsia="en-US"/>
        </w:rPr>
        <w:t xml:space="preserve"> (20 000 </w:t>
      </w:r>
      <w:proofErr w:type="spellStart"/>
      <w:r>
        <w:rPr>
          <w:rFonts w:ascii="Arial" w:eastAsiaTheme="minorHAnsi" w:hAnsi="Arial" w:cs="Arial"/>
          <w:color w:val="auto"/>
          <w:sz w:val="22"/>
          <w:szCs w:val="22"/>
          <w:lang w:eastAsia="en-US"/>
        </w:rPr>
        <w:t>Tonnen</w:t>
      </w:r>
      <w:proofErr w:type="spellEnd"/>
      <w:r>
        <w:rPr>
          <w:rFonts w:ascii="Arial" w:eastAsiaTheme="minorHAnsi" w:hAnsi="Arial" w:cs="Arial"/>
          <w:color w:val="auto"/>
          <w:sz w:val="22"/>
          <w:szCs w:val="22"/>
          <w:lang w:eastAsia="en-US"/>
        </w:rPr>
        <w:t xml:space="preserve"> </w:t>
      </w:r>
      <w:proofErr w:type="spellStart"/>
      <w:r>
        <w:rPr>
          <w:rFonts w:ascii="Arial" w:eastAsiaTheme="minorHAnsi" w:hAnsi="Arial" w:cs="Arial"/>
          <w:color w:val="auto"/>
          <w:sz w:val="22"/>
          <w:szCs w:val="22"/>
          <w:lang w:eastAsia="en-US"/>
        </w:rPr>
        <w:t>Müllverbrennungsrückstände</w:t>
      </w:r>
      <w:proofErr w:type="spellEnd"/>
      <w:r>
        <w:rPr>
          <w:rFonts w:ascii="Arial" w:eastAsiaTheme="minorHAnsi" w:hAnsi="Arial" w:cs="Arial"/>
          <w:color w:val="auto"/>
          <w:sz w:val="22"/>
          <w:szCs w:val="22"/>
          <w:lang w:eastAsia="en-US"/>
        </w:rPr>
        <w:t xml:space="preserve"> </w:t>
      </w:r>
      <w:proofErr w:type="spellStart"/>
      <w:r>
        <w:rPr>
          <w:rFonts w:ascii="Arial" w:eastAsiaTheme="minorHAnsi" w:hAnsi="Arial" w:cs="Arial"/>
          <w:color w:val="auto"/>
          <w:sz w:val="22"/>
          <w:szCs w:val="22"/>
          <w:lang w:eastAsia="en-US"/>
        </w:rPr>
        <w:t>und</w:t>
      </w:r>
      <w:proofErr w:type="spellEnd"/>
      <w:r>
        <w:rPr>
          <w:rFonts w:ascii="Arial" w:eastAsiaTheme="minorHAnsi" w:hAnsi="Arial" w:cs="Arial"/>
          <w:color w:val="auto"/>
          <w:sz w:val="22"/>
          <w:szCs w:val="22"/>
          <w:lang w:eastAsia="en-US"/>
        </w:rPr>
        <w:t xml:space="preserve"> 24 000 </w:t>
      </w:r>
      <w:proofErr w:type="spellStart"/>
      <w:r>
        <w:rPr>
          <w:rFonts w:ascii="Arial" w:eastAsiaTheme="minorHAnsi" w:hAnsi="Arial" w:cs="Arial"/>
          <w:color w:val="auto"/>
          <w:sz w:val="22"/>
          <w:szCs w:val="22"/>
          <w:lang w:eastAsia="en-US"/>
        </w:rPr>
        <w:t>Tonnen</w:t>
      </w:r>
      <w:proofErr w:type="spellEnd"/>
      <w:r>
        <w:rPr>
          <w:rFonts w:ascii="Arial" w:eastAsiaTheme="minorHAnsi" w:hAnsi="Arial" w:cs="Arial"/>
          <w:color w:val="auto"/>
          <w:sz w:val="22"/>
          <w:szCs w:val="22"/>
          <w:lang w:eastAsia="en-US"/>
        </w:rPr>
        <w:t xml:space="preserve"> </w:t>
      </w:r>
      <w:proofErr w:type="spellStart"/>
      <w:r>
        <w:rPr>
          <w:rFonts w:ascii="Arial" w:eastAsiaTheme="minorHAnsi" w:hAnsi="Arial" w:cs="Arial"/>
          <w:color w:val="auto"/>
          <w:sz w:val="22"/>
          <w:szCs w:val="22"/>
          <w:lang w:eastAsia="en-US"/>
        </w:rPr>
        <w:t>industrieller</w:t>
      </w:r>
      <w:proofErr w:type="spellEnd"/>
      <w:r>
        <w:rPr>
          <w:rFonts w:ascii="Arial" w:eastAsiaTheme="minorHAnsi" w:hAnsi="Arial" w:cs="Arial"/>
          <w:color w:val="auto"/>
          <w:sz w:val="22"/>
          <w:szCs w:val="22"/>
          <w:lang w:eastAsia="en-US"/>
        </w:rPr>
        <w:t xml:space="preserve"> </w:t>
      </w:r>
      <w:proofErr w:type="spellStart"/>
      <w:r>
        <w:rPr>
          <w:rFonts w:ascii="Arial" w:eastAsiaTheme="minorHAnsi" w:hAnsi="Arial" w:cs="Arial"/>
          <w:color w:val="auto"/>
          <w:sz w:val="22"/>
          <w:szCs w:val="22"/>
          <w:lang w:eastAsia="en-US"/>
        </w:rPr>
        <w:t>Abfälle</w:t>
      </w:r>
      <w:proofErr w:type="spellEnd"/>
      <w:r>
        <w:rPr>
          <w:rFonts w:ascii="Arial" w:eastAsiaTheme="minorHAnsi" w:hAnsi="Arial" w:cs="Arial"/>
          <w:color w:val="auto"/>
          <w:sz w:val="22"/>
          <w:szCs w:val="22"/>
          <w:lang w:eastAsia="en-US"/>
        </w:rPr>
        <w:t xml:space="preserve">) 550 </w:t>
      </w:r>
      <w:proofErr w:type="spellStart"/>
      <w:r>
        <w:rPr>
          <w:rFonts w:ascii="Arial" w:eastAsiaTheme="minorHAnsi" w:hAnsi="Arial" w:cs="Arial"/>
          <w:color w:val="auto"/>
          <w:sz w:val="22"/>
          <w:szCs w:val="22"/>
          <w:lang w:eastAsia="en-US"/>
        </w:rPr>
        <w:t>Meter</w:t>
      </w:r>
      <w:proofErr w:type="spellEnd"/>
      <w:r>
        <w:rPr>
          <w:rFonts w:ascii="Arial" w:eastAsiaTheme="minorHAnsi" w:hAnsi="Arial" w:cs="Arial"/>
          <w:color w:val="auto"/>
          <w:sz w:val="22"/>
          <w:szCs w:val="22"/>
          <w:lang w:eastAsia="en-US"/>
        </w:rPr>
        <w:t xml:space="preserve"> </w:t>
      </w:r>
      <w:proofErr w:type="spellStart"/>
      <w:r>
        <w:rPr>
          <w:rFonts w:ascii="Arial" w:eastAsiaTheme="minorHAnsi" w:hAnsi="Arial" w:cs="Arial"/>
          <w:color w:val="auto"/>
          <w:sz w:val="22"/>
          <w:szCs w:val="22"/>
          <w:lang w:eastAsia="en-US"/>
        </w:rPr>
        <w:t>tiefen</w:t>
      </w:r>
      <w:proofErr w:type="spellEnd"/>
      <w:r>
        <w:rPr>
          <w:rFonts w:ascii="Arial" w:eastAsiaTheme="minorHAnsi" w:hAnsi="Arial" w:cs="Arial"/>
          <w:color w:val="auto"/>
          <w:sz w:val="22"/>
          <w:szCs w:val="22"/>
          <w:lang w:eastAsia="en-US"/>
        </w:rPr>
        <w:t xml:space="preserve"> </w:t>
      </w:r>
      <w:proofErr w:type="spellStart"/>
      <w:r>
        <w:rPr>
          <w:rFonts w:ascii="Arial" w:eastAsiaTheme="minorHAnsi" w:hAnsi="Arial" w:cs="Arial"/>
          <w:color w:val="auto"/>
          <w:sz w:val="22"/>
          <w:szCs w:val="22"/>
          <w:lang w:eastAsia="en-US"/>
        </w:rPr>
        <w:t>Kalischächten</w:t>
      </w:r>
      <w:proofErr w:type="spellEnd"/>
      <w:r>
        <w:rPr>
          <w:rFonts w:ascii="Arial" w:eastAsiaTheme="minorHAnsi" w:hAnsi="Arial" w:cs="Arial"/>
          <w:color w:val="auto"/>
          <w:sz w:val="22"/>
          <w:szCs w:val="22"/>
          <w:lang w:eastAsia="en-US"/>
        </w:rPr>
        <w:t xml:space="preserve"> </w:t>
      </w:r>
      <w:proofErr w:type="spellStart"/>
      <w:r>
        <w:rPr>
          <w:rFonts w:ascii="Arial" w:eastAsiaTheme="minorHAnsi" w:hAnsi="Arial" w:cs="Arial"/>
          <w:color w:val="auto"/>
          <w:sz w:val="22"/>
          <w:szCs w:val="22"/>
          <w:lang w:eastAsia="en-US"/>
        </w:rPr>
        <w:t>eingelagert</w:t>
      </w:r>
      <w:proofErr w:type="spellEnd"/>
      <w:r>
        <w:rPr>
          <w:rFonts w:ascii="Arial" w:eastAsiaTheme="minorHAnsi" w:hAnsi="Arial" w:cs="Arial"/>
          <w:color w:val="auto"/>
          <w:sz w:val="22"/>
          <w:szCs w:val="22"/>
          <w:lang w:eastAsia="en-US"/>
        </w:rPr>
        <w:t xml:space="preserve">. </w:t>
      </w:r>
      <w:proofErr w:type="spellStart"/>
      <w:r>
        <w:rPr>
          <w:rFonts w:ascii="Arial" w:eastAsiaTheme="minorHAnsi" w:hAnsi="Arial" w:cs="Arial"/>
          <w:color w:val="auto"/>
          <w:sz w:val="22"/>
          <w:szCs w:val="22"/>
          <w:lang w:eastAsia="en-US"/>
        </w:rPr>
        <w:t>Dieser</w:t>
      </w:r>
      <w:proofErr w:type="spellEnd"/>
      <w:r>
        <w:rPr>
          <w:rFonts w:ascii="Arial" w:eastAsiaTheme="minorHAnsi" w:hAnsi="Arial" w:cs="Arial"/>
          <w:color w:val="auto"/>
          <w:sz w:val="22"/>
          <w:szCs w:val="22"/>
          <w:lang w:eastAsia="en-US"/>
        </w:rPr>
        <w:t xml:space="preserve"> </w:t>
      </w:r>
      <w:proofErr w:type="spellStart"/>
      <w:r>
        <w:rPr>
          <w:rFonts w:ascii="Arial" w:eastAsiaTheme="minorHAnsi" w:hAnsi="Arial" w:cs="Arial"/>
          <w:color w:val="auto"/>
          <w:sz w:val="22"/>
          <w:szCs w:val="22"/>
          <w:lang w:eastAsia="en-US"/>
        </w:rPr>
        <w:t>Endmüll</w:t>
      </w:r>
      <w:proofErr w:type="spellEnd"/>
      <w:r>
        <w:rPr>
          <w:rFonts w:ascii="Arial" w:eastAsiaTheme="minorHAnsi" w:hAnsi="Arial" w:cs="Arial"/>
          <w:color w:val="auto"/>
          <w:sz w:val="22"/>
          <w:szCs w:val="22"/>
          <w:lang w:eastAsia="en-US"/>
        </w:rPr>
        <w:t xml:space="preserve"> </w:t>
      </w:r>
      <w:proofErr w:type="spellStart"/>
      <w:r>
        <w:rPr>
          <w:rFonts w:ascii="Arial" w:eastAsiaTheme="minorHAnsi" w:hAnsi="Arial" w:cs="Arial"/>
          <w:color w:val="auto"/>
          <w:sz w:val="22"/>
          <w:szCs w:val="22"/>
          <w:lang w:eastAsia="en-US"/>
        </w:rPr>
        <w:t>beinhaltet</w:t>
      </w:r>
      <w:proofErr w:type="spellEnd"/>
      <w:r>
        <w:rPr>
          <w:rFonts w:ascii="Arial" w:eastAsiaTheme="minorHAnsi" w:hAnsi="Arial" w:cs="Arial"/>
          <w:color w:val="auto"/>
          <w:sz w:val="22"/>
          <w:szCs w:val="22"/>
          <w:lang w:eastAsia="en-US"/>
        </w:rPr>
        <w:t xml:space="preserve"> vor </w:t>
      </w:r>
      <w:proofErr w:type="spellStart"/>
      <w:r>
        <w:rPr>
          <w:rFonts w:ascii="Arial" w:eastAsiaTheme="minorHAnsi" w:hAnsi="Arial" w:cs="Arial"/>
          <w:color w:val="auto"/>
          <w:sz w:val="22"/>
          <w:szCs w:val="22"/>
          <w:lang w:eastAsia="en-US"/>
        </w:rPr>
        <w:t>allem</w:t>
      </w:r>
      <w:proofErr w:type="spellEnd"/>
      <w:r>
        <w:rPr>
          <w:rFonts w:ascii="Arial" w:eastAsiaTheme="minorHAnsi" w:hAnsi="Arial" w:cs="Arial"/>
          <w:color w:val="auto"/>
          <w:sz w:val="22"/>
          <w:szCs w:val="22"/>
          <w:lang w:eastAsia="en-US"/>
        </w:rPr>
        <w:t xml:space="preserve"> </w:t>
      </w:r>
      <w:proofErr w:type="spellStart"/>
      <w:r>
        <w:rPr>
          <w:rFonts w:ascii="Arial" w:eastAsiaTheme="minorHAnsi" w:hAnsi="Arial" w:cs="Arial"/>
          <w:color w:val="auto"/>
          <w:sz w:val="22"/>
          <w:szCs w:val="22"/>
          <w:lang w:eastAsia="en-US"/>
        </w:rPr>
        <w:t>Arsen</w:t>
      </w:r>
      <w:proofErr w:type="spellEnd"/>
      <w:r>
        <w:rPr>
          <w:rFonts w:ascii="Arial" w:eastAsiaTheme="minorHAnsi" w:hAnsi="Arial" w:cs="Arial"/>
          <w:color w:val="auto"/>
          <w:sz w:val="22"/>
          <w:szCs w:val="22"/>
          <w:lang w:eastAsia="en-US"/>
        </w:rPr>
        <w:t xml:space="preserve">, Asbest, </w:t>
      </w:r>
      <w:proofErr w:type="spellStart"/>
      <w:r>
        <w:rPr>
          <w:rFonts w:ascii="Arial" w:eastAsiaTheme="minorHAnsi" w:hAnsi="Arial" w:cs="Arial"/>
          <w:color w:val="auto"/>
          <w:sz w:val="22"/>
          <w:szCs w:val="22"/>
          <w:lang w:eastAsia="en-US"/>
        </w:rPr>
        <w:t>Zyanid</w:t>
      </w:r>
      <w:proofErr w:type="spellEnd"/>
      <w:r>
        <w:rPr>
          <w:rFonts w:ascii="Arial" w:eastAsiaTheme="minorHAnsi" w:hAnsi="Arial" w:cs="Arial"/>
          <w:color w:val="auto"/>
          <w:sz w:val="22"/>
          <w:szCs w:val="22"/>
          <w:lang w:eastAsia="en-US"/>
        </w:rPr>
        <w:t xml:space="preserve">, </w:t>
      </w:r>
      <w:proofErr w:type="spellStart"/>
      <w:r>
        <w:rPr>
          <w:rFonts w:ascii="Arial" w:eastAsiaTheme="minorHAnsi" w:hAnsi="Arial" w:cs="Arial"/>
          <w:color w:val="auto"/>
          <w:sz w:val="22"/>
          <w:szCs w:val="22"/>
          <w:lang w:eastAsia="en-US"/>
        </w:rPr>
        <w:t>Quecksilber</w:t>
      </w:r>
      <w:proofErr w:type="spellEnd"/>
      <w:r>
        <w:rPr>
          <w:rFonts w:ascii="Arial" w:eastAsiaTheme="minorHAnsi" w:hAnsi="Arial" w:cs="Arial"/>
          <w:color w:val="auto"/>
          <w:sz w:val="22"/>
          <w:szCs w:val="22"/>
          <w:lang w:eastAsia="en-US"/>
        </w:rPr>
        <w:t xml:space="preserve">, </w:t>
      </w:r>
      <w:proofErr w:type="spellStart"/>
      <w:r>
        <w:rPr>
          <w:rFonts w:ascii="Arial" w:eastAsiaTheme="minorHAnsi" w:hAnsi="Arial" w:cs="Arial"/>
          <w:color w:val="auto"/>
          <w:sz w:val="22"/>
          <w:szCs w:val="22"/>
          <w:lang w:eastAsia="en-US"/>
        </w:rPr>
        <w:t>Blei-haltige</w:t>
      </w:r>
      <w:proofErr w:type="spellEnd"/>
      <w:r>
        <w:rPr>
          <w:rFonts w:ascii="Arial" w:eastAsiaTheme="minorHAnsi" w:hAnsi="Arial" w:cs="Arial"/>
          <w:color w:val="auto"/>
          <w:sz w:val="22"/>
          <w:szCs w:val="22"/>
          <w:lang w:eastAsia="en-US"/>
        </w:rPr>
        <w:t xml:space="preserve"> </w:t>
      </w:r>
      <w:proofErr w:type="spellStart"/>
      <w:r>
        <w:rPr>
          <w:rFonts w:ascii="Arial" w:eastAsiaTheme="minorHAnsi" w:hAnsi="Arial" w:cs="Arial"/>
          <w:color w:val="auto"/>
          <w:sz w:val="22"/>
          <w:szCs w:val="22"/>
          <w:lang w:eastAsia="en-US"/>
        </w:rPr>
        <w:t>Abfälle</w:t>
      </w:r>
      <w:proofErr w:type="spellEnd"/>
      <w:r>
        <w:rPr>
          <w:rFonts w:ascii="Arial" w:eastAsiaTheme="minorHAnsi" w:hAnsi="Arial" w:cs="Arial"/>
          <w:color w:val="auto"/>
          <w:sz w:val="22"/>
          <w:szCs w:val="22"/>
          <w:lang w:eastAsia="en-US"/>
        </w:rPr>
        <w:t>.</w:t>
      </w:r>
    </w:p>
    <w:p w:rsidR="00676AEC" w:rsidRDefault="00676AEC">
      <w:pPr>
        <w:pStyle w:val="berschrift2"/>
        <w:spacing w:before="0"/>
        <w:rPr>
          <w:rFonts w:ascii="Arial" w:eastAsiaTheme="minorHAnsi" w:hAnsi="Arial" w:cs="Arial"/>
          <w:color w:val="auto"/>
          <w:sz w:val="22"/>
          <w:szCs w:val="22"/>
          <w:lang w:eastAsia="en-US"/>
        </w:rPr>
      </w:pPr>
    </w:p>
    <w:p w:rsidR="00676AEC" w:rsidRPr="00F22E26" w:rsidRDefault="00DB25D1">
      <w:pPr>
        <w:rPr>
          <w:lang w:val="de-DE"/>
        </w:rPr>
      </w:pPr>
      <w:r w:rsidRPr="00F22E26">
        <w:rPr>
          <w:rFonts w:ascii="Arial" w:hAnsi="Arial" w:cs="Arial"/>
          <w:sz w:val="22"/>
          <w:szCs w:val="22"/>
          <w:lang w:val="de-DE"/>
        </w:rPr>
        <w:t>Folglich eines Brands in einem der Schächte im September 2002, wurde die Einlagerung definitiv stillgelegt. Die Gesellschaft STOCAMINE wurde für Nichteinhaltung der Spezifikationen verurteilt, da der Brand durch nicht zugelassene Abfälle entstand..</w:t>
      </w:r>
    </w:p>
    <w:p w:rsidR="00676AEC" w:rsidRPr="00F22E26" w:rsidRDefault="00676AEC">
      <w:pPr>
        <w:rPr>
          <w:rFonts w:ascii="Arial" w:hAnsi="Arial" w:cs="Arial"/>
          <w:sz w:val="22"/>
          <w:szCs w:val="22"/>
          <w:lang w:val="de-DE"/>
        </w:rPr>
      </w:pPr>
    </w:p>
    <w:p w:rsidR="00676AEC" w:rsidRDefault="00DB25D1">
      <w:r w:rsidRPr="00F22E26">
        <w:rPr>
          <w:rFonts w:ascii="Arial" w:eastAsiaTheme="minorHAnsi" w:hAnsi="Arial" w:cs="Arial"/>
          <w:sz w:val="22"/>
          <w:szCs w:val="22"/>
          <w:lang w:val="de-DE" w:eastAsia="en-US"/>
        </w:rPr>
        <w:t xml:space="preserve">Durch ein Präfekturdekret des 23. März 2017, erlässt der Präfekt des Oberrheins die Genehmigung für unbegrenzte Dauer der unterirdischen Einlagerung, gefählicher nicht radioaktiver Abfälle, in der ehemaligen Mine Joseph-Else in Wittelsheim.  Die Gemeinde  von Wittenheim (eine Nachbarstadt) veranlasst eine Rückgriffslösung gegen das Präfekturdekret, um dessen Stornierung  zu erhalten, welche abgelehnt wurde. </w:t>
      </w:r>
      <w:proofErr w:type="spellStart"/>
      <w:r>
        <w:rPr>
          <w:rFonts w:ascii="Arial" w:eastAsiaTheme="minorHAnsi" w:hAnsi="Arial" w:cs="Arial"/>
          <w:sz w:val="22"/>
          <w:szCs w:val="22"/>
          <w:lang w:eastAsia="en-US"/>
        </w:rPr>
        <w:t>Folglich</w:t>
      </w:r>
      <w:proofErr w:type="spellEnd"/>
      <w:r>
        <w:rPr>
          <w:rFonts w:ascii="Arial" w:eastAsiaTheme="minorHAnsi" w:hAnsi="Arial" w:cs="Arial"/>
          <w:sz w:val="22"/>
          <w:szCs w:val="22"/>
          <w:lang w:eastAsia="en-US"/>
        </w:rPr>
        <w:t xml:space="preserve"> </w:t>
      </w:r>
      <w:bookmarkStart w:id="1" w:name="tw-target-text"/>
      <w:bookmarkEnd w:id="1"/>
      <w:proofErr w:type="spellStart"/>
      <w:r>
        <w:rPr>
          <w:rFonts w:ascii="Arial" w:eastAsiaTheme="minorHAnsi" w:hAnsi="Arial" w:cs="Arial"/>
          <w:sz w:val="22"/>
          <w:szCs w:val="22"/>
          <w:lang w:eastAsia="en-US"/>
        </w:rPr>
        <w:t>legt</w:t>
      </w:r>
      <w:proofErr w:type="spellEnd"/>
      <w:r>
        <w:rPr>
          <w:rFonts w:ascii="Arial" w:eastAsiaTheme="minorHAnsi" w:hAnsi="Arial" w:cs="Arial"/>
          <w:sz w:val="22"/>
          <w:szCs w:val="22"/>
          <w:lang w:eastAsia="en-US"/>
        </w:rPr>
        <w:t xml:space="preserve"> die </w:t>
      </w:r>
      <w:proofErr w:type="spellStart"/>
      <w:r>
        <w:rPr>
          <w:rFonts w:ascii="Arial" w:eastAsiaTheme="minorHAnsi" w:hAnsi="Arial" w:cs="Arial"/>
          <w:sz w:val="22"/>
          <w:szCs w:val="22"/>
          <w:lang w:eastAsia="en-US"/>
        </w:rPr>
        <w:t>Gemeinde</w:t>
      </w:r>
      <w:proofErr w:type="spellEnd"/>
      <w:r>
        <w:rPr>
          <w:rFonts w:ascii="Arial" w:eastAsiaTheme="minorHAnsi" w:hAnsi="Arial" w:cs="Arial"/>
          <w:sz w:val="22"/>
          <w:szCs w:val="22"/>
          <w:lang w:eastAsia="en-US"/>
        </w:rPr>
        <w:t xml:space="preserve"> Wittenheim vor </w:t>
      </w:r>
      <w:proofErr w:type="spellStart"/>
      <w:r>
        <w:rPr>
          <w:rFonts w:ascii="Arial" w:eastAsiaTheme="minorHAnsi" w:hAnsi="Arial" w:cs="Arial"/>
          <w:sz w:val="22"/>
          <w:szCs w:val="22"/>
          <w:lang w:eastAsia="en-US"/>
        </w:rPr>
        <w:t>dem</w:t>
      </w:r>
      <w:proofErr w:type="spellEnd"/>
      <w:r>
        <w:rPr>
          <w:rFonts w:ascii="Arial" w:eastAsiaTheme="minorHAnsi" w:hAnsi="Arial" w:cs="Arial"/>
          <w:sz w:val="22"/>
          <w:szCs w:val="22"/>
          <w:lang w:eastAsia="en-US"/>
        </w:rPr>
        <w:t xml:space="preserve"> </w:t>
      </w:r>
      <w:proofErr w:type="spellStart"/>
      <w:r>
        <w:rPr>
          <w:rFonts w:ascii="Arial" w:eastAsiaTheme="minorHAnsi" w:hAnsi="Arial" w:cs="Arial"/>
          <w:sz w:val="22"/>
          <w:szCs w:val="22"/>
          <w:lang w:eastAsia="en-US"/>
        </w:rPr>
        <w:t>Verwaltungsgericht</w:t>
      </w:r>
      <w:proofErr w:type="spellEnd"/>
      <w:r>
        <w:rPr>
          <w:rFonts w:ascii="Arial" w:eastAsiaTheme="minorHAnsi" w:hAnsi="Arial" w:cs="Arial"/>
          <w:sz w:val="22"/>
          <w:szCs w:val="22"/>
          <w:lang w:eastAsia="en-US"/>
        </w:rPr>
        <w:t xml:space="preserve"> von </w:t>
      </w:r>
      <w:proofErr w:type="spellStart"/>
      <w:r>
        <w:rPr>
          <w:rFonts w:ascii="Arial" w:eastAsiaTheme="minorHAnsi" w:hAnsi="Arial" w:cs="Arial"/>
          <w:sz w:val="22"/>
          <w:szCs w:val="22"/>
          <w:lang w:eastAsia="en-US"/>
        </w:rPr>
        <w:t>Strasburg</w:t>
      </w:r>
      <w:proofErr w:type="spellEnd"/>
      <w:r>
        <w:rPr>
          <w:rFonts w:ascii="Arial" w:eastAsiaTheme="minorHAnsi" w:hAnsi="Arial" w:cs="Arial"/>
          <w:sz w:val="22"/>
          <w:szCs w:val="22"/>
          <w:lang w:eastAsia="en-US"/>
        </w:rPr>
        <w:t xml:space="preserve">, </w:t>
      </w:r>
      <w:r>
        <w:rPr>
          <w:rFonts w:ascii="Arial" w:eastAsiaTheme="minorHAnsi" w:hAnsi="Arial" w:cs="Arial"/>
          <w:color w:val="212121"/>
          <w:sz w:val="22"/>
          <w:szCs w:val="22"/>
          <w:lang w:val="de-DE" w:eastAsia="en-US"/>
        </w:rPr>
        <w:t xml:space="preserve">Berufung gegen einen vollständigen Prozess ein. </w:t>
      </w:r>
      <w:r>
        <w:rPr>
          <w:rFonts w:ascii="Arial" w:eastAsiaTheme="minorHAnsi" w:hAnsi="Arial" w:cs="Arial"/>
          <w:sz w:val="22"/>
          <w:szCs w:val="22"/>
          <w:lang w:eastAsia="en-US"/>
        </w:rPr>
        <w:t xml:space="preserve">Der </w:t>
      </w:r>
      <w:proofErr w:type="spellStart"/>
      <w:r>
        <w:rPr>
          <w:rFonts w:ascii="Arial" w:eastAsiaTheme="minorHAnsi" w:hAnsi="Arial" w:cs="Arial"/>
          <w:sz w:val="22"/>
          <w:szCs w:val="22"/>
          <w:lang w:eastAsia="en-US"/>
        </w:rPr>
        <w:t>Bezirksrat</w:t>
      </w:r>
      <w:proofErr w:type="spellEnd"/>
      <w:r>
        <w:rPr>
          <w:rFonts w:ascii="Arial" w:eastAsiaTheme="minorHAnsi" w:hAnsi="Arial" w:cs="Arial"/>
          <w:sz w:val="22"/>
          <w:szCs w:val="22"/>
          <w:lang w:eastAsia="en-US"/>
        </w:rPr>
        <w:t xml:space="preserve"> des </w:t>
      </w:r>
      <w:proofErr w:type="spellStart"/>
      <w:r>
        <w:rPr>
          <w:rFonts w:ascii="Arial" w:eastAsiaTheme="minorHAnsi" w:hAnsi="Arial" w:cs="Arial"/>
          <w:sz w:val="22"/>
          <w:szCs w:val="22"/>
          <w:lang w:eastAsia="en-US"/>
        </w:rPr>
        <w:t>Oberrheins</w:t>
      </w:r>
      <w:proofErr w:type="spellEnd"/>
      <w:r>
        <w:rPr>
          <w:rFonts w:ascii="Arial" w:eastAsiaTheme="minorHAnsi" w:hAnsi="Arial" w:cs="Arial"/>
          <w:sz w:val="22"/>
          <w:szCs w:val="22"/>
          <w:lang w:eastAsia="en-US"/>
        </w:rPr>
        <w:t xml:space="preserve">, </w:t>
      </w:r>
      <w:proofErr w:type="spellStart"/>
      <w:r>
        <w:rPr>
          <w:rFonts w:ascii="Arial" w:eastAsiaTheme="minorHAnsi" w:hAnsi="Arial" w:cs="Arial"/>
          <w:sz w:val="22"/>
          <w:szCs w:val="22"/>
          <w:lang w:eastAsia="en-US"/>
        </w:rPr>
        <w:t>sowie</w:t>
      </w:r>
      <w:proofErr w:type="spellEnd"/>
      <w:r>
        <w:rPr>
          <w:rFonts w:ascii="Arial" w:eastAsiaTheme="minorHAnsi" w:hAnsi="Arial" w:cs="Arial"/>
          <w:sz w:val="22"/>
          <w:szCs w:val="22"/>
          <w:lang w:eastAsia="en-US"/>
        </w:rPr>
        <w:t xml:space="preserve"> die </w:t>
      </w:r>
      <w:proofErr w:type="spellStart"/>
      <w:r>
        <w:rPr>
          <w:rFonts w:ascii="Arial" w:eastAsiaTheme="minorHAnsi" w:hAnsi="Arial" w:cs="Arial"/>
          <w:sz w:val="22"/>
          <w:szCs w:val="22"/>
          <w:lang w:eastAsia="en-US"/>
        </w:rPr>
        <w:t>Region</w:t>
      </w:r>
      <w:proofErr w:type="spellEnd"/>
      <w:r>
        <w:rPr>
          <w:rFonts w:ascii="Arial" w:eastAsiaTheme="minorHAnsi" w:hAnsi="Arial" w:cs="Arial"/>
          <w:sz w:val="22"/>
          <w:szCs w:val="22"/>
          <w:lang w:eastAsia="en-US"/>
        </w:rPr>
        <w:t xml:space="preserve"> « Grand-Est » </w:t>
      </w:r>
      <w:proofErr w:type="spellStart"/>
      <w:r>
        <w:rPr>
          <w:rFonts w:ascii="Arial" w:eastAsiaTheme="minorHAnsi" w:hAnsi="Arial" w:cs="Arial"/>
          <w:sz w:val="22"/>
          <w:szCs w:val="22"/>
          <w:lang w:eastAsia="en-US"/>
        </w:rPr>
        <w:t>assoziieren</w:t>
      </w:r>
      <w:proofErr w:type="spellEnd"/>
      <w:r>
        <w:rPr>
          <w:rFonts w:ascii="Arial" w:eastAsiaTheme="minorHAnsi" w:hAnsi="Arial" w:cs="Arial"/>
          <w:sz w:val="22"/>
          <w:szCs w:val="22"/>
          <w:lang w:eastAsia="en-US"/>
        </w:rPr>
        <w:t xml:space="preserve"> </w:t>
      </w:r>
      <w:proofErr w:type="spellStart"/>
      <w:r>
        <w:rPr>
          <w:rFonts w:ascii="Arial" w:eastAsiaTheme="minorHAnsi" w:hAnsi="Arial" w:cs="Arial"/>
          <w:sz w:val="22"/>
          <w:szCs w:val="22"/>
          <w:lang w:eastAsia="en-US"/>
        </w:rPr>
        <w:t>sich</w:t>
      </w:r>
      <w:proofErr w:type="spellEnd"/>
      <w:r>
        <w:rPr>
          <w:rFonts w:ascii="Arial" w:eastAsiaTheme="minorHAnsi" w:hAnsi="Arial" w:cs="Arial"/>
          <w:sz w:val="22"/>
          <w:szCs w:val="22"/>
          <w:lang w:eastAsia="en-US"/>
        </w:rPr>
        <w:t xml:space="preserve"> </w:t>
      </w:r>
      <w:proofErr w:type="spellStart"/>
      <w:r>
        <w:rPr>
          <w:rFonts w:ascii="Arial" w:eastAsiaTheme="minorHAnsi" w:hAnsi="Arial" w:cs="Arial"/>
          <w:sz w:val="22"/>
          <w:szCs w:val="22"/>
          <w:lang w:eastAsia="en-US"/>
        </w:rPr>
        <w:t>dem</w:t>
      </w:r>
      <w:proofErr w:type="spellEnd"/>
      <w:r>
        <w:rPr>
          <w:rFonts w:ascii="Arial" w:eastAsiaTheme="minorHAnsi" w:hAnsi="Arial" w:cs="Arial"/>
          <w:sz w:val="22"/>
          <w:szCs w:val="22"/>
          <w:lang w:eastAsia="en-US"/>
        </w:rPr>
        <w:t xml:space="preserve"> </w:t>
      </w:r>
      <w:proofErr w:type="spellStart"/>
      <w:r>
        <w:rPr>
          <w:rFonts w:ascii="Arial" w:eastAsiaTheme="minorHAnsi" w:hAnsi="Arial" w:cs="Arial"/>
          <w:sz w:val="22"/>
          <w:szCs w:val="22"/>
          <w:lang w:eastAsia="en-US"/>
        </w:rPr>
        <w:t>Rechtsmittelverfahren</w:t>
      </w:r>
      <w:proofErr w:type="spellEnd"/>
      <w:r>
        <w:rPr>
          <w:rFonts w:ascii="Arial" w:eastAsiaTheme="minorHAnsi" w:hAnsi="Arial" w:cs="Arial"/>
          <w:sz w:val="22"/>
          <w:szCs w:val="22"/>
          <w:lang w:eastAsia="en-US"/>
        </w:rPr>
        <w:t xml:space="preserve">, welches </w:t>
      </w:r>
      <w:proofErr w:type="spellStart"/>
      <w:r>
        <w:rPr>
          <w:rFonts w:ascii="Arial" w:eastAsiaTheme="minorHAnsi" w:hAnsi="Arial" w:cs="Arial"/>
          <w:sz w:val="22"/>
          <w:szCs w:val="22"/>
          <w:lang w:eastAsia="en-US"/>
        </w:rPr>
        <w:t>actuell</w:t>
      </w:r>
      <w:proofErr w:type="spellEnd"/>
      <w:r>
        <w:rPr>
          <w:rFonts w:ascii="Arial" w:eastAsiaTheme="minorHAnsi" w:hAnsi="Arial" w:cs="Arial"/>
          <w:sz w:val="22"/>
          <w:szCs w:val="22"/>
          <w:lang w:eastAsia="en-US"/>
        </w:rPr>
        <w:t xml:space="preserve"> </w:t>
      </w:r>
      <w:proofErr w:type="spellStart"/>
      <w:r>
        <w:rPr>
          <w:rFonts w:ascii="Arial" w:eastAsiaTheme="minorHAnsi" w:hAnsi="Arial" w:cs="Arial"/>
          <w:sz w:val="22"/>
          <w:szCs w:val="22"/>
          <w:lang w:eastAsia="en-US"/>
        </w:rPr>
        <w:t>noch</w:t>
      </w:r>
      <w:proofErr w:type="spellEnd"/>
      <w:r>
        <w:rPr>
          <w:rFonts w:ascii="Arial" w:eastAsiaTheme="minorHAnsi" w:hAnsi="Arial" w:cs="Arial"/>
          <w:sz w:val="22"/>
          <w:szCs w:val="22"/>
          <w:lang w:eastAsia="en-US"/>
        </w:rPr>
        <w:t xml:space="preserve"> </w:t>
      </w:r>
      <w:proofErr w:type="spellStart"/>
      <w:r>
        <w:rPr>
          <w:rFonts w:ascii="Arial" w:eastAsiaTheme="minorHAnsi" w:hAnsi="Arial" w:cs="Arial"/>
          <w:sz w:val="22"/>
          <w:szCs w:val="22"/>
          <w:lang w:eastAsia="en-US"/>
        </w:rPr>
        <w:t>läuft</w:t>
      </w:r>
      <w:proofErr w:type="spellEnd"/>
      <w:r>
        <w:rPr>
          <w:rFonts w:ascii="Arial" w:eastAsiaTheme="minorHAnsi" w:hAnsi="Arial" w:cs="Arial"/>
          <w:sz w:val="22"/>
          <w:szCs w:val="22"/>
          <w:lang w:eastAsia="en-US"/>
        </w:rPr>
        <w:t>.</w:t>
      </w:r>
    </w:p>
    <w:p w:rsidR="00676AEC" w:rsidRDefault="00676AEC">
      <w:pPr>
        <w:rPr>
          <w:rFonts w:ascii="Arial" w:hAnsi="Arial" w:cs="Arial"/>
          <w:sz w:val="22"/>
          <w:szCs w:val="22"/>
        </w:rPr>
      </w:pPr>
    </w:p>
    <w:p w:rsidR="00676AEC" w:rsidRPr="00F22E26" w:rsidRDefault="00DB25D1">
      <w:pPr>
        <w:rPr>
          <w:lang w:val="de-DE"/>
        </w:rPr>
      </w:pPr>
      <w:r w:rsidRPr="00F22E26">
        <w:rPr>
          <w:rFonts w:ascii="Arial" w:hAnsi="Arial" w:cs="Arial"/>
          <w:sz w:val="22"/>
          <w:szCs w:val="22"/>
          <w:lang w:val="de-DE"/>
        </w:rPr>
        <w:t>Am 21. Januar 2019 entscheidet der Umweltminister De Rugy, 42 000 Tonnen Endmüll definitv in der Einlagerung von STOCAMINE in Wittelsheim zu begraben. Es handelt sich um  95% des gesamten chemischen Abfalls. De Rugy trifft diese Entscheidung ohne die gegenteilige Meinung der elsässischen Parlamentabgeordneten, Bürgermeistern und Umweltschutzvereinen zu berücksichtigen, und ohne auf das Urteil der engagierten Rechtstreitigkeiten zu warten.d</w:t>
      </w:r>
    </w:p>
    <w:p w:rsidR="00676AEC" w:rsidRPr="00F22E26" w:rsidRDefault="00676AEC">
      <w:pPr>
        <w:pStyle w:val="StandardWeb"/>
        <w:spacing w:beforeAutospacing="0" w:afterAutospacing="0"/>
        <w:jc w:val="both"/>
        <w:rPr>
          <w:rFonts w:ascii="Arial" w:hAnsi="Arial" w:cs="Arial"/>
          <w:sz w:val="22"/>
          <w:szCs w:val="22"/>
          <w:lang w:val="de-DE"/>
        </w:rPr>
      </w:pPr>
    </w:p>
    <w:p w:rsidR="00676AEC" w:rsidRDefault="00DB25D1">
      <w:pPr>
        <w:pStyle w:val="StandardWeb"/>
        <w:spacing w:beforeAutospacing="0" w:afterAutospacing="0"/>
        <w:jc w:val="both"/>
      </w:pPr>
      <w:r w:rsidRPr="00F22E26">
        <w:rPr>
          <w:rFonts w:ascii="Arial" w:hAnsi="Arial" w:cs="Arial"/>
          <w:sz w:val="22"/>
          <w:szCs w:val="22"/>
          <w:lang w:val="de-DE"/>
        </w:rPr>
        <w:t xml:space="preserve">Am 12 février 2019, ist eine Delegation von elsässischen Politikern im Ministerium von De Rugy empfangen worden. Während der Diskussionen, kam De Rugy auf seine erste Entscheidung zurück und forderte eine neue Studie (die 104.!). </w:t>
      </w:r>
      <w:proofErr w:type="spellStart"/>
      <w:r>
        <w:rPr>
          <w:rFonts w:ascii="Arial" w:hAnsi="Arial" w:cs="Arial"/>
          <w:sz w:val="22"/>
          <w:szCs w:val="22"/>
        </w:rPr>
        <w:t>Diese</w:t>
      </w:r>
      <w:proofErr w:type="spellEnd"/>
      <w:r>
        <w:rPr>
          <w:rFonts w:ascii="Arial" w:hAnsi="Arial" w:cs="Arial"/>
          <w:sz w:val="22"/>
          <w:szCs w:val="22"/>
        </w:rPr>
        <w:t xml:space="preserve"> </w:t>
      </w:r>
      <w:proofErr w:type="spellStart"/>
      <w:r>
        <w:rPr>
          <w:rFonts w:ascii="Arial" w:hAnsi="Arial" w:cs="Arial"/>
          <w:sz w:val="22"/>
          <w:szCs w:val="22"/>
        </w:rPr>
        <w:t>soll</w:t>
      </w:r>
      <w:proofErr w:type="spellEnd"/>
      <w:r>
        <w:rPr>
          <w:rFonts w:ascii="Arial" w:hAnsi="Arial" w:cs="Arial"/>
          <w:sz w:val="22"/>
          <w:szCs w:val="22"/>
        </w:rPr>
        <w:t xml:space="preserve"> die </w:t>
      </w:r>
      <w:proofErr w:type="spellStart"/>
      <w:r>
        <w:rPr>
          <w:rFonts w:ascii="Arial" w:hAnsi="Arial" w:cs="Arial"/>
          <w:sz w:val="22"/>
          <w:szCs w:val="22"/>
        </w:rPr>
        <w:t>technische</w:t>
      </w:r>
      <w:proofErr w:type="spellEnd"/>
      <w:r>
        <w:rPr>
          <w:rFonts w:ascii="Arial" w:hAnsi="Arial" w:cs="Arial"/>
          <w:sz w:val="22"/>
          <w:szCs w:val="22"/>
        </w:rPr>
        <w:t xml:space="preserve"> </w:t>
      </w:r>
      <w:proofErr w:type="spellStart"/>
      <w:r>
        <w:rPr>
          <w:rFonts w:ascii="Arial" w:hAnsi="Arial" w:cs="Arial"/>
          <w:sz w:val="22"/>
          <w:szCs w:val="22"/>
        </w:rPr>
        <w:t>und</w:t>
      </w:r>
      <w:proofErr w:type="spellEnd"/>
      <w:r>
        <w:rPr>
          <w:rFonts w:ascii="Arial" w:hAnsi="Arial" w:cs="Arial"/>
          <w:sz w:val="22"/>
          <w:szCs w:val="22"/>
        </w:rPr>
        <w:t xml:space="preserve"> </w:t>
      </w:r>
      <w:proofErr w:type="spellStart"/>
      <w:r>
        <w:rPr>
          <w:rFonts w:ascii="Arial" w:hAnsi="Arial" w:cs="Arial"/>
          <w:sz w:val="22"/>
          <w:szCs w:val="22"/>
        </w:rPr>
        <w:t>finanzielle</w:t>
      </w:r>
      <w:proofErr w:type="spellEnd"/>
      <w:r>
        <w:rPr>
          <w:rFonts w:ascii="Arial" w:hAnsi="Arial" w:cs="Arial"/>
          <w:sz w:val="22"/>
          <w:szCs w:val="22"/>
        </w:rPr>
        <w:t xml:space="preserve"> </w:t>
      </w:r>
      <w:proofErr w:type="spellStart"/>
      <w:r>
        <w:rPr>
          <w:rFonts w:ascii="Arial" w:hAnsi="Arial" w:cs="Arial"/>
          <w:sz w:val="22"/>
          <w:szCs w:val="22"/>
        </w:rPr>
        <w:t>Machbarkeit</w:t>
      </w:r>
      <w:proofErr w:type="spellEnd"/>
      <w:r>
        <w:rPr>
          <w:rFonts w:ascii="Arial" w:hAnsi="Arial" w:cs="Arial"/>
          <w:sz w:val="22"/>
          <w:szCs w:val="22"/>
        </w:rPr>
        <w:t xml:space="preserve"> des </w:t>
      </w:r>
      <w:proofErr w:type="spellStart"/>
      <w:r>
        <w:rPr>
          <w:rFonts w:ascii="Arial" w:hAnsi="Arial" w:cs="Arial"/>
          <w:sz w:val="22"/>
          <w:szCs w:val="22"/>
        </w:rPr>
        <w:t>Zurückholen</w:t>
      </w:r>
      <w:proofErr w:type="spellEnd"/>
      <w:r>
        <w:rPr>
          <w:rFonts w:ascii="Arial" w:hAnsi="Arial" w:cs="Arial"/>
          <w:sz w:val="22"/>
          <w:szCs w:val="22"/>
        </w:rPr>
        <w:t xml:space="preserve"> </w:t>
      </w:r>
      <w:proofErr w:type="spellStart"/>
      <w:r>
        <w:rPr>
          <w:rFonts w:ascii="Arial" w:hAnsi="Arial" w:cs="Arial"/>
          <w:sz w:val="22"/>
          <w:szCs w:val="22"/>
        </w:rPr>
        <w:t>eines</w:t>
      </w:r>
      <w:proofErr w:type="spellEnd"/>
      <w:r>
        <w:rPr>
          <w:rFonts w:ascii="Arial" w:hAnsi="Arial" w:cs="Arial"/>
          <w:sz w:val="22"/>
          <w:szCs w:val="22"/>
        </w:rPr>
        <w:t xml:space="preserve"> </w:t>
      </w:r>
      <w:proofErr w:type="spellStart"/>
      <w:r>
        <w:rPr>
          <w:rFonts w:ascii="Arial" w:hAnsi="Arial" w:cs="Arial"/>
          <w:sz w:val="22"/>
          <w:szCs w:val="22"/>
        </w:rPr>
        <w:t>Teils</w:t>
      </w:r>
      <w:proofErr w:type="spellEnd"/>
      <w:r>
        <w:rPr>
          <w:rFonts w:ascii="Arial" w:hAnsi="Arial" w:cs="Arial"/>
          <w:sz w:val="22"/>
          <w:szCs w:val="22"/>
        </w:rPr>
        <w:t xml:space="preserve"> der </w:t>
      </w:r>
      <w:proofErr w:type="spellStart"/>
      <w:r>
        <w:rPr>
          <w:rFonts w:ascii="Arial" w:hAnsi="Arial" w:cs="Arial"/>
          <w:sz w:val="22"/>
          <w:szCs w:val="22"/>
        </w:rPr>
        <w:t>hochgiftigen</w:t>
      </w:r>
      <w:proofErr w:type="spellEnd"/>
      <w:r>
        <w:rPr>
          <w:rFonts w:ascii="Arial" w:hAnsi="Arial" w:cs="Arial"/>
          <w:sz w:val="22"/>
          <w:szCs w:val="22"/>
        </w:rPr>
        <w:t xml:space="preserve"> </w:t>
      </w:r>
      <w:proofErr w:type="spellStart"/>
      <w:r>
        <w:rPr>
          <w:rFonts w:ascii="Arial" w:hAnsi="Arial" w:cs="Arial"/>
          <w:sz w:val="22"/>
          <w:szCs w:val="22"/>
        </w:rPr>
        <w:t>Abfälle</w:t>
      </w:r>
      <w:proofErr w:type="spellEnd"/>
      <w:r>
        <w:rPr>
          <w:rFonts w:ascii="Arial" w:hAnsi="Arial" w:cs="Arial"/>
          <w:sz w:val="22"/>
          <w:szCs w:val="22"/>
        </w:rPr>
        <w:t xml:space="preserve"> </w:t>
      </w:r>
      <w:proofErr w:type="spellStart"/>
      <w:r>
        <w:rPr>
          <w:rFonts w:ascii="Arial" w:hAnsi="Arial" w:cs="Arial"/>
          <w:sz w:val="22"/>
          <w:szCs w:val="22"/>
        </w:rPr>
        <w:t>einschätzen</w:t>
      </w:r>
      <w:proofErr w:type="spellEnd"/>
      <w:r>
        <w:rPr>
          <w:rFonts w:ascii="Arial" w:hAnsi="Arial" w:cs="Arial"/>
          <w:sz w:val="22"/>
          <w:szCs w:val="22"/>
        </w:rPr>
        <w:t xml:space="preserve">. </w:t>
      </w:r>
    </w:p>
    <w:p w:rsidR="00676AEC" w:rsidRDefault="00676AEC">
      <w:pPr>
        <w:pStyle w:val="StandardWeb"/>
        <w:spacing w:beforeAutospacing="0" w:afterAutospacing="0"/>
        <w:jc w:val="both"/>
        <w:rPr>
          <w:rFonts w:ascii="Arial" w:eastAsiaTheme="minorHAnsi" w:hAnsi="Arial" w:cs="Arial"/>
          <w:sz w:val="22"/>
          <w:szCs w:val="22"/>
        </w:rPr>
      </w:pPr>
    </w:p>
    <w:p w:rsidR="00676AEC" w:rsidRPr="00F22E26" w:rsidRDefault="00DB25D1">
      <w:pPr>
        <w:rPr>
          <w:lang w:val="de-DE"/>
        </w:rPr>
      </w:pPr>
      <w:r w:rsidRPr="00F22E26">
        <w:rPr>
          <w:rFonts w:ascii="Arial" w:eastAsiaTheme="minorHAnsi" w:hAnsi="Arial" w:cs="Arial"/>
          <w:sz w:val="22"/>
          <w:szCs w:val="22"/>
          <w:lang w:val="de-DE" w:eastAsia="en-US"/>
        </w:rPr>
        <w:t>Mehrere Umweltstudien und ein Parlamentrapport des 18.september 2018, zeigen jetzt schon dass das Rückholen des gesamten Abfalls möglich ist.</w:t>
      </w:r>
    </w:p>
    <w:p w:rsidR="00676AEC" w:rsidRPr="00F22E26" w:rsidRDefault="00676AEC">
      <w:pPr>
        <w:rPr>
          <w:rFonts w:ascii="Arial" w:eastAsiaTheme="minorHAnsi" w:hAnsi="Arial" w:cs="Arial"/>
          <w:sz w:val="22"/>
          <w:szCs w:val="22"/>
          <w:lang w:val="de-DE"/>
        </w:rPr>
      </w:pPr>
    </w:p>
    <w:p w:rsidR="00676AEC" w:rsidRDefault="00DB25D1">
      <w:r>
        <w:rPr>
          <w:rFonts w:ascii="Arial" w:eastAsiaTheme="minorHAnsi" w:hAnsi="Arial" w:cs="Arial"/>
          <w:sz w:val="22"/>
          <w:szCs w:val="22"/>
        </w:rPr>
        <w:t xml:space="preserve">Es </w:t>
      </w:r>
      <w:proofErr w:type="spellStart"/>
      <w:r>
        <w:rPr>
          <w:rFonts w:ascii="Arial" w:eastAsiaTheme="minorHAnsi" w:hAnsi="Arial" w:cs="Arial"/>
          <w:sz w:val="22"/>
          <w:szCs w:val="22"/>
        </w:rPr>
        <w:t>ist</w:t>
      </w:r>
      <w:proofErr w:type="spellEnd"/>
      <w:r>
        <w:rPr>
          <w:rFonts w:ascii="Arial" w:eastAsiaTheme="minorHAnsi" w:hAnsi="Arial" w:cs="Arial"/>
          <w:sz w:val="22"/>
          <w:szCs w:val="22"/>
        </w:rPr>
        <w:t xml:space="preserve"> </w:t>
      </w:r>
      <w:proofErr w:type="spellStart"/>
      <w:r>
        <w:rPr>
          <w:rFonts w:ascii="Arial" w:eastAsiaTheme="minorHAnsi" w:hAnsi="Arial" w:cs="Arial"/>
          <w:sz w:val="22"/>
          <w:szCs w:val="22"/>
        </w:rPr>
        <w:t>zu</w:t>
      </w:r>
      <w:proofErr w:type="spellEnd"/>
      <w:r>
        <w:rPr>
          <w:rFonts w:ascii="Arial" w:eastAsiaTheme="minorHAnsi" w:hAnsi="Arial" w:cs="Arial"/>
          <w:sz w:val="22"/>
          <w:szCs w:val="22"/>
        </w:rPr>
        <w:t xml:space="preserve"> </w:t>
      </w:r>
      <w:proofErr w:type="spellStart"/>
      <w:r>
        <w:rPr>
          <w:rFonts w:ascii="Arial" w:eastAsiaTheme="minorHAnsi" w:hAnsi="Arial" w:cs="Arial"/>
          <w:sz w:val="22"/>
          <w:szCs w:val="22"/>
        </w:rPr>
        <w:t>präzisieren</w:t>
      </w:r>
      <w:proofErr w:type="spellEnd"/>
      <w:r>
        <w:rPr>
          <w:rFonts w:ascii="Arial" w:eastAsiaTheme="minorHAnsi" w:hAnsi="Arial" w:cs="Arial"/>
          <w:sz w:val="22"/>
          <w:szCs w:val="22"/>
        </w:rPr>
        <w:t xml:space="preserve">, </w:t>
      </w:r>
      <w:proofErr w:type="spellStart"/>
      <w:r>
        <w:rPr>
          <w:rFonts w:ascii="Arial" w:eastAsiaTheme="minorHAnsi" w:hAnsi="Arial" w:cs="Arial"/>
          <w:sz w:val="22"/>
          <w:szCs w:val="22"/>
        </w:rPr>
        <w:t>dass</w:t>
      </w:r>
      <w:proofErr w:type="spellEnd"/>
      <w:r>
        <w:rPr>
          <w:rFonts w:ascii="Arial" w:eastAsiaTheme="minorHAnsi" w:hAnsi="Arial" w:cs="Arial"/>
          <w:sz w:val="22"/>
          <w:szCs w:val="22"/>
        </w:rPr>
        <w:t xml:space="preserve"> die </w:t>
      </w:r>
      <w:bookmarkStart w:id="2" w:name="tw-target-text1"/>
      <w:bookmarkEnd w:id="2"/>
      <w:r>
        <w:rPr>
          <w:rFonts w:ascii="Arial" w:eastAsiaTheme="minorHAnsi" w:hAnsi="Arial" w:cs="Arial"/>
          <w:sz w:val="22"/>
          <w:szCs w:val="22"/>
        </w:rPr>
        <w:t xml:space="preserve">initiale </w:t>
      </w:r>
      <w:r>
        <w:rPr>
          <w:rFonts w:ascii="Arial" w:eastAsiaTheme="minorHAnsi" w:hAnsi="Arial" w:cs="Arial"/>
          <w:color w:val="212121"/>
          <w:sz w:val="22"/>
          <w:szCs w:val="22"/>
          <w:lang w:val="de-DE"/>
        </w:rPr>
        <w:t>Umweltverträglichkeitsstudie auf falschen Werten unternommen wurde, da nur sehr geringe Mengen des Inhalts des Mülls analysiert wurden. Es bleibt bis heute eine Ungewissheit über den genauen Inhalt von zirka 50% des eingelagerten Abfalls.</w:t>
      </w:r>
    </w:p>
    <w:p w:rsidR="00676AEC" w:rsidRDefault="00DB25D1">
      <w:r w:rsidRPr="00F22E26">
        <w:rPr>
          <w:rFonts w:ascii="Arial" w:hAnsi="Arial" w:cs="Arial"/>
          <w:sz w:val="22"/>
          <w:szCs w:val="22"/>
          <w:lang w:val="de-DE"/>
        </w:rPr>
        <w:lastRenderedPageBreak/>
        <w:t xml:space="preserve">Es wäre ein schwerer Fehler, diesen hochgiftigen Endabfall definitiv einzulagern denn es besteht ein relles Risiko der Vergiftung des rheinischen Grundwassers. Auf längere Frist  würde sich die Grundwasserverseuchung auf die Bewässerung der Landwirtschaft auswirken, sowie auf die Trinkbarkeit des Grundwassers und die Gesundheit der Menschen. </w:t>
      </w:r>
      <w:r w:rsidRPr="00F22E26">
        <w:rPr>
          <w:rFonts w:ascii="Arial" w:eastAsiaTheme="minorHAnsi" w:hAnsi="Arial" w:cs="Arial"/>
          <w:sz w:val="22"/>
          <w:szCs w:val="22"/>
          <w:lang w:val="de-DE" w:eastAsia="en-US"/>
        </w:rPr>
        <w:t xml:space="preserve"> </w:t>
      </w:r>
      <w:r>
        <w:rPr>
          <w:rFonts w:ascii="Arial" w:eastAsiaTheme="minorHAnsi" w:hAnsi="Arial" w:cs="Arial"/>
          <w:sz w:val="22"/>
          <w:szCs w:val="22"/>
          <w:lang w:eastAsia="en-US"/>
        </w:rPr>
        <w:t xml:space="preserve">In der Tat </w:t>
      </w:r>
      <w:proofErr w:type="spellStart"/>
      <w:r>
        <w:rPr>
          <w:rFonts w:ascii="Arial" w:eastAsiaTheme="minorHAnsi" w:hAnsi="Arial" w:cs="Arial"/>
          <w:sz w:val="22"/>
          <w:szCs w:val="22"/>
          <w:lang w:eastAsia="en-US"/>
        </w:rPr>
        <w:t>befindet</w:t>
      </w:r>
      <w:proofErr w:type="spellEnd"/>
      <w:r>
        <w:rPr>
          <w:rFonts w:ascii="Arial" w:eastAsiaTheme="minorHAnsi" w:hAnsi="Arial" w:cs="Arial"/>
          <w:sz w:val="22"/>
          <w:szCs w:val="22"/>
          <w:lang w:eastAsia="en-US"/>
        </w:rPr>
        <w:t xml:space="preserve"> </w:t>
      </w:r>
      <w:proofErr w:type="spellStart"/>
      <w:r>
        <w:rPr>
          <w:rFonts w:ascii="Arial" w:eastAsiaTheme="minorHAnsi" w:hAnsi="Arial" w:cs="Arial"/>
          <w:sz w:val="22"/>
          <w:szCs w:val="22"/>
          <w:lang w:eastAsia="en-US"/>
        </w:rPr>
        <w:t>sich</w:t>
      </w:r>
      <w:proofErr w:type="spellEnd"/>
      <w:r>
        <w:rPr>
          <w:rFonts w:ascii="Arial" w:eastAsiaTheme="minorHAnsi" w:hAnsi="Arial" w:cs="Arial"/>
          <w:sz w:val="22"/>
          <w:szCs w:val="22"/>
          <w:lang w:eastAsia="en-US"/>
        </w:rPr>
        <w:t xml:space="preserve"> STOCAMINE </w:t>
      </w:r>
      <w:proofErr w:type="spellStart"/>
      <w:r>
        <w:rPr>
          <w:rFonts w:ascii="Arial" w:eastAsiaTheme="minorHAnsi" w:hAnsi="Arial" w:cs="Arial"/>
          <w:color w:val="212121"/>
          <w:sz w:val="22"/>
          <w:szCs w:val="22"/>
          <w:lang w:eastAsia="en-US"/>
        </w:rPr>
        <w:t>stromaufwärts</w:t>
      </w:r>
      <w:proofErr w:type="spellEnd"/>
      <w:r>
        <w:rPr>
          <w:rFonts w:ascii="Arial" w:eastAsiaTheme="minorHAnsi" w:hAnsi="Arial" w:cs="Arial"/>
          <w:sz w:val="22"/>
          <w:szCs w:val="22"/>
          <w:lang w:eastAsia="en-US"/>
        </w:rPr>
        <w:t xml:space="preserve"> der </w:t>
      </w:r>
      <w:proofErr w:type="spellStart"/>
      <w:r>
        <w:rPr>
          <w:rFonts w:ascii="Arial" w:eastAsiaTheme="minorHAnsi" w:hAnsi="Arial" w:cs="Arial"/>
          <w:sz w:val="22"/>
          <w:szCs w:val="22"/>
          <w:lang w:eastAsia="en-US"/>
        </w:rPr>
        <w:t>rheinischen</w:t>
      </w:r>
      <w:proofErr w:type="spellEnd"/>
      <w:r>
        <w:rPr>
          <w:rFonts w:ascii="Arial" w:eastAsiaTheme="minorHAnsi" w:hAnsi="Arial" w:cs="Arial"/>
          <w:sz w:val="22"/>
          <w:szCs w:val="22"/>
          <w:lang w:eastAsia="en-US"/>
        </w:rPr>
        <w:t xml:space="preserve"> </w:t>
      </w:r>
      <w:proofErr w:type="spellStart"/>
      <w:r>
        <w:rPr>
          <w:rFonts w:ascii="Arial" w:eastAsiaTheme="minorHAnsi" w:hAnsi="Arial" w:cs="Arial"/>
          <w:sz w:val="22"/>
          <w:szCs w:val="22"/>
          <w:lang w:eastAsia="en-US"/>
        </w:rPr>
        <w:t>Grundwasserreserve</w:t>
      </w:r>
      <w:proofErr w:type="spellEnd"/>
      <w:r>
        <w:rPr>
          <w:rFonts w:ascii="Arial" w:eastAsiaTheme="minorHAnsi" w:hAnsi="Arial" w:cs="Arial"/>
          <w:sz w:val="22"/>
          <w:szCs w:val="22"/>
          <w:lang w:eastAsia="en-US"/>
        </w:rPr>
        <w:t xml:space="preserve">, die </w:t>
      </w:r>
      <w:proofErr w:type="spellStart"/>
      <w:r>
        <w:rPr>
          <w:rFonts w:ascii="Arial" w:eastAsiaTheme="minorHAnsi" w:hAnsi="Arial" w:cs="Arial"/>
          <w:sz w:val="22"/>
          <w:szCs w:val="22"/>
          <w:lang w:eastAsia="en-US"/>
        </w:rPr>
        <w:t>grösste</w:t>
      </w:r>
      <w:proofErr w:type="spellEnd"/>
      <w:r>
        <w:rPr>
          <w:rFonts w:ascii="Arial" w:eastAsiaTheme="minorHAnsi" w:hAnsi="Arial" w:cs="Arial"/>
          <w:sz w:val="22"/>
          <w:szCs w:val="22"/>
          <w:lang w:eastAsia="en-US"/>
        </w:rPr>
        <w:t xml:space="preserve"> </w:t>
      </w:r>
      <w:proofErr w:type="spellStart"/>
      <w:r>
        <w:rPr>
          <w:rFonts w:ascii="Arial" w:eastAsiaTheme="minorHAnsi" w:hAnsi="Arial" w:cs="Arial"/>
          <w:sz w:val="22"/>
          <w:szCs w:val="22"/>
          <w:lang w:eastAsia="en-US"/>
        </w:rPr>
        <w:t>Europas</w:t>
      </w:r>
      <w:proofErr w:type="spellEnd"/>
      <w:r>
        <w:rPr>
          <w:rFonts w:ascii="Arial" w:eastAsiaTheme="minorHAnsi" w:hAnsi="Arial" w:cs="Arial"/>
          <w:sz w:val="22"/>
          <w:szCs w:val="22"/>
          <w:lang w:eastAsia="en-US"/>
        </w:rPr>
        <w:t xml:space="preserve">. </w:t>
      </w:r>
      <w:r>
        <w:rPr>
          <w:rFonts w:ascii="Arial" w:hAnsi="Arial" w:cs="Arial"/>
          <w:sz w:val="22"/>
          <w:szCs w:val="22"/>
        </w:rPr>
        <w:t xml:space="preserve"> </w:t>
      </w:r>
    </w:p>
    <w:p w:rsidR="00676AEC" w:rsidRDefault="00676AEC">
      <w:pPr>
        <w:rPr>
          <w:rFonts w:ascii="Arial" w:eastAsiaTheme="minorHAnsi" w:hAnsi="Arial" w:cs="Arial"/>
          <w:sz w:val="22"/>
          <w:szCs w:val="22"/>
          <w:lang w:eastAsia="en-US"/>
        </w:rPr>
      </w:pPr>
    </w:p>
    <w:p w:rsidR="00676AEC" w:rsidRDefault="00DB25D1">
      <w:proofErr w:type="spellStart"/>
      <w:r>
        <w:rPr>
          <w:rFonts w:ascii="Arial" w:hAnsi="Arial" w:cs="Arial"/>
          <w:sz w:val="22"/>
          <w:szCs w:val="22"/>
        </w:rPr>
        <w:t>Ausserdem</w:t>
      </w:r>
      <w:proofErr w:type="spellEnd"/>
      <w:r>
        <w:rPr>
          <w:rFonts w:ascii="Arial" w:hAnsi="Arial" w:cs="Arial"/>
          <w:sz w:val="22"/>
          <w:szCs w:val="22"/>
        </w:rPr>
        <w:t xml:space="preserve"> </w:t>
      </w:r>
      <w:proofErr w:type="spellStart"/>
      <w:r>
        <w:rPr>
          <w:rFonts w:ascii="Arial" w:hAnsi="Arial" w:cs="Arial"/>
          <w:sz w:val="22"/>
          <w:szCs w:val="22"/>
        </w:rPr>
        <w:t>wurde</w:t>
      </w:r>
      <w:proofErr w:type="spellEnd"/>
      <w:r>
        <w:rPr>
          <w:rFonts w:ascii="Arial" w:hAnsi="Arial" w:cs="Arial"/>
          <w:sz w:val="22"/>
          <w:szCs w:val="22"/>
        </w:rPr>
        <w:t xml:space="preserve"> </w:t>
      </w:r>
      <w:proofErr w:type="spellStart"/>
      <w:r>
        <w:rPr>
          <w:rFonts w:ascii="Arial" w:hAnsi="Arial" w:cs="Arial"/>
          <w:sz w:val="22"/>
          <w:szCs w:val="22"/>
        </w:rPr>
        <w:t>festgestellt</w:t>
      </w:r>
      <w:proofErr w:type="spellEnd"/>
      <w:r>
        <w:rPr>
          <w:rFonts w:ascii="Arial" w:hAnsi="Arial" w:cs="Arial"/>
          <w:sz w:val="22"/>
          <w:szCs w:val="22"/>
        </w:rPr>
        <w:t xml:space="preserve"> </w:t>
      </w:r>
      <w:proofErr w:type="spellStart"/>
      <w:r>
        <w:rPr>
          <w:rFonts w:ascii="Arial" w:hAnsi="Arial" w:cs="Arial"/>
          <w:sz w:val="22"/>
          <w:szCs w:val="22"/>
        </w:rPr>
        <w:t>dass</w:t>
      </w:r>
      <w:proofErr w:type="spellEnd"/>
      <w:r>
        <w:rPr>
          <w:rFonts w:ascii="Arial" w:hAnsi="Arial" w:cs="Arial"/>
          <w:sz w:val="22"/>
          <w:szCs w:val="22"/>
        </w:rPr>
        <w:t xml:space="preserve"> die </w:t>
      </w:r>
      <w:proofErr w:type="spellStart"/>
      <w:r>
        <w:rPr>
          <w:rFonts w:ascii="Arial" w:hAnsi="Arial" w:cs="Arial"/>
          <w:sz w:val="22"/>
          <w:szCs w:val="22"/>
        </w:rPr>
        <w:t>Galerien</w:t>
      </w:r>
      <w:proofErr w:type="spellEnd"/>
      <w:r>
        <w:rPr>
          <w:rFonts w:ascii="Arial" w:hAnsi="Arial" w:cs="Arial"/>
          <w:sz w:val="22"/>
          <w:szCs w:val="22"/>
        </w:rPr>
        <w:t xml:space="preserve"> der Mine </w:t>
      </w:r>
      <w:proofErr w:type="spellStart"/>
      <w:r>
        <w:rPr>
          <w:rFonts w:ascii="Arial" w:hAnsi="Arial" w:cs="Arial"/>
          <w:sz w:val="22"/>
          <w:szCs w:val="22"/>
        </w:rPr>
        <w:t>convergieren</w:t>
      </w:r>
      <w:proofErr w:type="spellEnd"/>
      <w:r>
        <w:rPr>
          <w:rFonts w:ascii="Arial" w:hAnsi="Arial" w:cs="Arial"/>
          <w:sz w:val="22"/>
          <w:szCs w:val="22"/>
        </w:rPr>
        <w:t xml:space="preserve"> un </w:t>
      </w:r>
      <w:proofErr w:type="spellStart"/>
      <w:r>
        <w:rPr>
          <w:rFonts w:ascii="Arial" w:hAnsi="Arial" w:cs="Arial"/>
          <w:sz w:val="22"/>
          <w:szCs w:val="22"/>
        </w:rPr>
        <w:t>dass</w:t>
      </w:r>
      <w:proofErr w:type="spellEnd"/>
      <w:r>
        <w:rPr>
          <w:rFonts w:ascii="Arial" w:hAnsi="Arial" w:cs="Arial"/>
          <w:sz w:val="22"/>
          <w:szCs w:val="22"/>
        </w:rPr>
        <w:t xml:space="preserve"> </w:t>
      </w:r>
      <w:proofErr w:type="spellStart"/>
      <w:r>
        <w:rPr>
          <w:rFonts w:ascii="Arial" w:hAnsi="Arial" w:cs="Arial"/>
          <w:sz w:val="22"/>
          <w:szCs w:val="22"/>
        </w:rPr>
        <w:t>das</w:t>
      </w:r>
      <w:proofErr w:type="spellEnd"/>
      <w:r>
        <w:rPr>
          <w:rFonts w:ascii="Arial" w:hAnsi="Arial" w:cs="Arial"/>
          <w:sz w:val="22"/>
          <w:szCs w:val="22"/>
        </w:rPr>
        <w:t xml:space="preserve"> </w:t>
      </w:r>
      <w:proofErr w:type="spellStart"/>
      <w:r>
        <w:rPr>
          <w:rFonts w:ascii="Arial" w:hAnsi="Arial" w:cs="Arial"/>
          <w:sz w:val="22"/>
          <w:szCs w:val="22"/>
        </w:rPr>
        <w:t>unangepasste</w:t>
      </w:r>
      <w:proofErr w:type="spellEnd"/>
      <w:r>
        <w:rPr>
          <w:rFonts w:ascii="Arial" w:hAnsi="Arial" w:cs="Arial"/>
          <w:sz w:val="22"/>
          <w:szCs w:val="22"/>
        </w:rPr>
        <w:t xml:space="preserve"> </w:t>
      </w:r>
      <w:proofErr w:type="spellStart"/>
      <w:r>
        <w:rPr>
          <w:rFonts w:ascii="Arial" w:hAnsi="Arial" w:cs="Arial"/>
          <w:sz w:val="22"/>
          <w:szCs w:val="22"/>
        </w:rPr>
        <w:t>Verpackungsmaterial</w:t>
      </w:r>
      <w:proofErr w:type="spellEnd"/>
      <w:r>
        <w:rPr>
          <w:rFonts w:ascii="Arial" w:hAnsi="Arial" w:cs="Arial"/>
          <w:sz w:val="22"/>
          <w:szCs w:val="22"/>
        </w:rPr>
        <w:t xml:space="preserve"> der </w:t>
      </w:r>
      <w:proofErr w:type="spellStart"/>
      <w:r>
        <w:rPr>
          <w:rFonts w:ascii="Arial" w:hAnsi="Arial" w:cs="Arial"/>
          <w:sz w:val="22"/>
          <w:szCs w:val="22"/>
        </w:rPr>
        <w:t>Abfälle</w:t>
      </w:r>
      <w:proofErr w:type="spellEnd"/>
      <w:r>
        <w:rPr>
          <w:rFonts w:ascii="Arial" w:hAnsi="Arial" w:cs="Arial"/>
          <w:sz w:val="22"/>
          <w:szCs w:val="22"/>
        </w:rPr>
        <w:t xml:space="preserve"> </w:t>
      </w:r>
      <w:proofErr w:type="spellStart"/>
      <w:r>
        <w:rPr>
          <w:rFonts w:ascii="Arial" w:hAnsi="Arial" w:cs="Arial"/>
          <w:sz w:val="22"/>
          <w:szCs w:val="22"/>
        </w:rPr>
        <w:t>dazu</w:t>
      </w:r>
      <w:proofErr w:type="spellEnd"/>
      <w:r>
        <w:rPr>
          <w:rFonts w:ascii="Arial" w:hAnsi="Arial" w:cs="Arial"/>
          <w:sz w:val="22"/>
          <w:szCs w:val="22"/>
        </w:rPr>
        <w:t xml:space="preserve"> </w:t>
      </w:r>
      <w:proofErr w:type="spellStart"/>
      <w:r>
        <w:rPr>
          <w:rFonts w:ascii="Arial" w:hAnsi="Arial" w:cs="Arial"/>
          <w:sz w:val="22"/>
          <w:szCs w:val="22"/>
        </w:rPr>
        <w:t>führen</w:t>
      </w:r>
      <w:proofErr w:type="spellEnd"/>
      <w:r>
        <w:rPr>
          <w:rFonts w:ascii="Arial" w:hAnsi="Arial" w:cs="Arial"/>
          <w:sz w:val="22"/>
          <w:szCs w:val="22"/>
        </w:rPr>
        <w:t xml:space="preserve"> </w:t>
      </w:r>
      <w:proofErr w:type="spellStart"/>
      <w:r>
        <w:rPr>
          <w:rFonts w:ascii="Arial" w:hAnsi="Arial" w:cs="Arial"/>
          <w:sz w:val="22"/>
          <w:szCs w:val="22"/>
        </w:rPr>
        <w:t>kann</w:t>
      </w:r>
      <w:proofErr w:type="spellEnd"/>
      <w:r>
        <w:rPr>
          <w:rFonts w:ascii="Arial" w:hAnsi="Arial" w:cs="Arial"/>
          <w:sz w:val="22"/>
          <w:szCs w:val="22"/>
        </w:rPr>
        <w:t xml:space="preserve">, </w:t>
      </w:r>
      <w:proofErr w:type="spellStart"/>
      <w:r>
        <w:rPr>
          <w:rFonts w:ascii="Arial" w:hAnsi="Arial" w:cs="Arial"/>
          <w:sz w:val="22"/>
          <w:szCs w:val="22"/>
        </w:rPr>
        <w:t>dass</w:t>
      </w:r>
      <w:proofErr w:type="spellEnd"/>
      <w:r>
        <w:rPr>
          <w:rFonts w:ascii="Arial" w:hAnsi="Arial" w:cs="Arial"/>
          <w:color w:val="212121"/>
          <w:sz w:val="22"/>
          <w:szCs w:val="22"/>
          <w:lang w:val="de-DE"/>
        </w:rPr>
        <w:t xml:space="preserve"> dieser Abfall zukünftig direkt in den Boden gelangt.</w:t>
      </w:r>
    </w:p>
    <w:p w:rsidR="00676AEC" w:rsidRDefault="00676AEC">
      <w:pPr>
        <w:pStyle w:val="StandardWeb"/>
        <w:spacing w:beforeAutospacing="0" w:afterAutospacing="0"/>
        <w:jc w:val="both"/>
        <w:rPr>
          <w:rFonts w:ascii="Arial" w:hAnsi="Arial" w:cs="Arial"/>
          <w:sz w:val="22"/>
          <w:szCs w:val="22"/>
        </w:rPr>
      </w:pPr>
    </w:p>
    <w:p w:rsidR="00676AEC" w:rsidRPr="00F22E26" w:rsidRDefault="00DB25D1">
      <w:pPr>
        <w:pStyle w:val="StandardWeb"/>
        <w:spacing w:beforeAutospacing="0" w:afterAutospacing="0"/>
        <w:jc w:val="both"/>
        <w:rPr>
          <w:lang w:val="de-DE"/>
        </w:rPr>
      </w:pPr>
      <w:r w:rsidRPr="00F22E26">
        <w:rPr>
          <w:rFonts w:ascii="Arial" w:hAnsi="Arial" w:cs="Arial"/>
          <w:sz w:val="22"/>
          <w:szCs w:val="22"/>
          <w:lang w:val="de-DE"/>
        </w:rPr>
        <w:t>Das Vorsorgeprinzip, welches in der französischen Konstitution eingetragen ist, muss berücksichtigt und angewannt werden, und wir haben die Verpflichtung unser Grundwasser für die kommenden Generationen zu bewahren. Demzufolge fordern wir dass die Lösung der integralen Entsorgung des hochgiftigen Endmülls von STOCAMINE von den politischen Autoritäten angenommen wird. Es ist die einzige Entscheidung die die Zukunft  unseres Gebiets bewährt.</w:t>
      </w:r>
    </w:p>
    <w:p w:rsidR="00676AEC" w:rsidRPr="00F22E26" w:rsidRDefault="00676AEC">
      <w:pPr>
        <w:tabs>
          <w:tab w:val="left" w:pos="3420"/>
        </w:tabs>
        <w:rPr>
          <w:rFonts w:ascii="Arial" w:hAnsi="Arial" w:cs="Arial"/>
          <w:b/>
          <w:color w:val="ED7D31" w:themeColor="accent2"/>
          <w:sz w:val="22"/>
          <w:szCs w:val="22"/>
          <w:highlight w:val="yellow"/>
          <w:lang w:val="de-DE"/>
        </w:rPr>
      </w:pPr>
    </w:p>
    <w:p w:rsidR="00676AEC" w:rsidRPr="00F22E26" w:rsidRDefault="00676AEC">
      <w:pPr>
        <w:tabs>
          <w:tab w:val="left" w:pos="3420"/>
        </w:tabs>
        <w:rPr>
          <w:rFonts w:ascii="Arial" w:hAnsi="Arial" w:cs="Arial"/>
          <w:sz w:val="22"/>
          <w:szCs w:val="22"/>
          <w:lang w:val="de-DE"/>
        </w:rPr>
      </w:pPr>
    </w:p>
    <w:p w:rsidR="00676AEC" w:rsidRDefault="00DB25D1">
      <w:pPr>
        <w:rPr>
          <w:b/>
          <w:bCs/>
        </w:rPr>
      </w:pPr>
      <w:r>
        <w:rPr>
          <w:rFonts w:ascii="Arial" w:hAnsi="Arial" w:cs="Arial"/>
          <w:b/>
          <w:bCs/>
          <w:sz w:val="22"/>
          <w:szCs w:val="22"/>
        </w:rPr>
        <w:t xml:space="preserve">Der </w:t>
      </w:r>
      <w:proofErr w:type="spellStart"/>
      <w:r>
        <w:rPr>
          <w:rFonts w:ascii="Arial" w:hAnsi="Arial" w:cs="Arial"/>
          <w:b/>
          <w:bCs/>
          <w:sz w:val="22"/>
          <w:szCs w:val="22"/>
        </w:rPr>
        <w:t>Stadtrat</w:t>
      </w:r>
      <w:proofErr w:type="spellEnd"/>
      <w:r>
        <w:rPr>
          <w:rFonts w:ascii="Arial" w:hAnsi="Arial" w:cs="Arial"/>
          <w:b/>
          <w:bCs/>
          <w:sz w:val="22"/>
          <w:szCs w:val="22"/>
        </w:rPr>
        <w:t xml:space="preserve"> </w:t>
      </w:r>
      <w:proofErr w:type="spellStart"/>
      <w:r>
        <w:rPr>
          <w:rFonts w:ascii="Arial" w:hAnsi="Arial" w:cs="Arial"/>
          <w:b/>
          <w:bCs/>
          <w:sz w:val="22"/>
          <w:szCs w:val="22"/>
        </w:rPr>
        <w:t>ist</w:t>
      </w:r>
      <w:proofErr w:type="spellEnd"/>
      <w:r>
        <w:rPr>
          <w:rFonts w:ascii="Arial" w:hAnsi="Arial" w:cs="Arial"/>
          <w:b/>
          <w:bCs/>
          <w:sz w:val="22"/>
          <w:szCs w:val="22"/>
        </w:rPr>
        <w:t xml:space="preserve"> </w:t>
      </w:r>
      <w:proofErr w:type="spellStart"/>
      <w:r>
        <w:rPr>
          <w:rFonts w:ascii="Arial" w:hAnsi="Arial" w:cs="Arial"/>
          <w:b/>
          <w:bCs/>
          <w:sz w:val="22"/>
          <w:szCs w:val="22"/>
        </w:rPr>
        <w:t>gebeten</w:t>
      </w:r>
      <w:proofErr w:type="spellEnd"/>
      <w:r>
        <w:rPr>
          <w:rFonts w:ascii="Arial" w:hAnsi="Arial" w:cs="Arial"/>
          <w:b/>
          <w:bCs/>
          <w:sz w:val="22"/>
          <w:szCs w:val="22"/>
        </w:rPr>
        <w:t xml:space="preserve">, die Motion </w:t>
      </w:r>
      <w:proofErr w:type="spellStart"/>
      <w:r>
        <w:rPr>
          <w:rFonts w:ascii="Arial" w:hAnsi="Arial" w:cs="Arial"/>
          <w:b/>
          <w:bCs/>
          <w:sz w:val="22"/>
          <w:szCs w:val="22"/>
        </w:rPr>
        <w:t>zur</w:t>
      </w:r>
      <w:proofErr w:type="spellEnd"/>
      <w:r>
        <w:rPr>
          <w:rFonts w:ascii="Arial" w:hAnsi="Arial" w:cs="Arial"/>
          <w:b/>
          <w:bCs/>
          <w:sz w:val="22"/>
          <w:szCs w:val="22"/>
        </w:rPr>
        <w:t xml:space="preserve"> </w:t>
      </w:r>
      <w:r>
        <w:rPr>
          <w:rFonts w:ascii="Arial" w:hAnsi="Arial" w:cs="Arial"/>
          <w:b/>
          <w:bCs/>
          <w:color w:val="212121"/>
          <w:sz w:val="22"/>
          <w:szCs w:val="22"/>
          <w:lang w:val="de-DE"/>
        </w:rPr>
        <w:t xml:space="preserve">Unterstützung für die vollständige Entsorgung des chemischen </w:t>
      </w:r>
      <w:proofErr w:type="spellStart"/>
      <w:r>
        <w:rPr>
          <w:rFonts w:ascii="Arial" w:hAnsi="Arial" w:cs="Arial"/>
          <w:b/>
          <w:bCs/>
          <w:color w:val="212121"/>
          <w:sz w:val="22"/>
          <w:szCs w:val="22"/>
          <w:lang w:val="de-DE"/>
        </w:rPr>
        <w:t>Endmülls</w:t>
      </w:r>
      <w:proofErr w:type="spellEnd"/>
      <w:r>
        <w:rPr>
          <w:rFonts w:ascii="Arial" w:hAnsi="Arial" w:cs="Arial"/>
          <w:b/>
          <w:bCs/>
          <w:color w:val="212121"/>
          <w:sz w:val="22"/>
          <w:szCs w:val="22"/>
          <w:lang w:val="de-DE"/>
        </w:rPr>
        <w:t xml:space="preserve"> von STOCAMINE, zu adoptieren.</w:t>
      </w:r>
    </w:p>
    <w:p w:rsidR="00676AEC" w:rsidRDefault="00676AEC">
      <w:pPr>
        <w:rPr>
          <w:rFonts w:ascii="Arial" w:hAnsi="Arial" w:cs="Arial"/>
          <w:sz w:val="22"/>
          <w:szCs w:val="22"/>
        </w:rPr>
      </w:pPr>
    </w:p>
    <w:p w:rsidR="00676AEC" w:rsidRDefault="00676AEC">
      <w:pPr>
        <w:pStyle w:val="Listenabsatz"/>
        <w:ind w:left="1440"/>
        <w:rPr>
          <w:rFonts w:ascii="Arial" w:hAnsi="Arial" w:cs="Arial"/>
          <w:color w:val="212121"/>
          <w:sz w:val="22"/>
          <w:szCs w:val="22"/>
          <w:lang w:val="de-DE"/>
        </w:rPr>
      </w:pPr>
    </w:p>
    <w:sectPr w:rsidR="00676AEC">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iberation Mono">
    <w:altName w:val="Courier New"/>
    <w:charset w:val="00"/>
    <w:family w:val="modern"/>
    <w:pitch w:val="fixe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F130C"/>
    <w:multiLevelType w:val="multilevel"/>
    <w:tmpl w:val="BB460E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15447AB"/>
    <w:multiLevelType w:val="multilevel"/>
    <w:tmpl w:val="744A9C74"/>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AEC"/>
    <w:rsid w:val="00676AEC"/>
    <w:rsid w:val="00DB25D1"/>
    <w:rsid w:val="00F22E2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5627"/>
    <w:pPr>
      <w:jc w:val="both"/>
    </w:pPr>
    <w:rPr>
      <w:rFonts w:ascii="Times New Roman" w:eastAsia="Times New Roman" w:hAnsi="Times New Roman" w:cs="Times New Roman"/>
      <w:szCs w:val="20"/>
      <w:lang w:eastAsia="fr-FR"/>
    </w:rPr>
  </w:style>
  <w:style w:type="paragraph" w:styleId="berschrift1">
    <w:name w:val="heading 1"/>
    <w:basedOn w:val="Standard"/>
    <w:next w:val="Standard"/>
    <w:link w:val="berschrift1Zchn"/>
    <w:qFormat/>
    <w:rsid w:val="00885627"/>
    <w:pPr>
      <w:keepNext/>
      <w:ind w:right="-1"/>
      <w:jc w:val="center"/>
      <w:outlineLvl w:val="0"/>
    </w:pPr>
    <w:rPr>
      <w:rFonts w:ascii="Arial" w:hAnsi="Arial"/>
      <w:b/>
      <w:bCs/>
      <w:sz w:val="22"/>
      <w:u w:val="single"/>
    </w:rPr>
  </w:style>
  <w:style w:type="paragraph" w:styleId="berschrift2">
    <w:name w:val="heading 2"/>
    <w:basedOn w:val="Standard"/>
    <w:next w:val="Standard"/>
    <w:link w:val="berschrift2Zchn"/>
    <w:uiPriority w:val="9"/>
    <w:semiHidden/>
    <w:unhideWhenUsed/>
    <w:qFormat/>
    <w:rsid w:val="0088562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qFormat/>
    <w:rsid w:val="00885627"/>
    <w:rPr>
      <w:rFonts w:ascii="Arial" w:eastAsia="Times New Roman" w:hAnsi="Arial" w:cs="Times New Roman"/>
      <w:b/>
      <w:bCs/>
      <w:szCs w:val="20"/>
      <w:u w:val="single"/>
      <w:lang w:eastAsia="fr-FR"/>
    </w:rPr>
  </w:style>
  <w:style w:type="character" w:customStyle="1" w:styleId="berschrift2Zchn">
    <w:name w:val="Überschrift 2 Zchn"/>
    <w:basedOn w:val="Absatz-Standardschriftart"/>
    <w:link w:val="berschrift2"/>
    <w:uiPriority w:val="9"/>
    <w:semiHidden/>
    <w:qFormat/>
    <w:rsid w:val="00885627"/>
    <w:rPr>
      <w:rFonts w:asciiTheme="majorHAnsi" w:eastAsiaTheme="majorEastAsia" w:hAnsiTheme="majorHAnsi" w:cstheme="majorBidi"/>
      <w:color w:val="2F5496" w:themeColor="accent1" w:themeShade="BF"/>
      <w:sz w:val="26"/>
      <w:szCs w:val="26"/>
      <w:lang w:eastAsia="fr-FR"/>
    </w:rPr>
  </w:style>
  <w:style w:type="character" w:customStyle="1" w:styleId="EndnotentextZchn">
    <w:name w:val="Endnotentext Zchn"/>
    <w:basedOn w:val="Absatz-Standardschriftart"/>
    <w:link w:val="Endnotentext"/>
    <w:uiPriority w:val="99"/>
    <w:semiHidden/>
    <w:qFormat/>
    <w:rsid w:val="00430AF2"/>
    <w:rPr>
      <w:rFonts w:ascii="Times New Roman" w:eastAsia="Times New Roman" w:hAnsi="Times New Roman" w:cs="Times New Roman"/>
      <w:sz w:val="20"/>
      <w:szCs w:val="20"/>
      <w:lang w:eastAsia="fr-FR"/>
    </w:rPr>
  </w:style>
  <w:style w:type="character" w:customStyle="1" w:styleId="Ancredenotedefin">
    <w:name w:val="Ancre de note de fin"/>
    <w:rPr>
      <w:vertAlign w:val="superscript"/>
    </w:rPr>
  </w:style>
  <w:style w:type="character" w:customStyle="1" w:styleId="EndnoteCharacters">
    <w:name w:val="Endnote Characters"/>
    <w:basedOn w:val="Absatz-Standardschriftart"/>
    <w:uiPriority w:val="99"/>
    <w:semiHidden/>
    <w:unhideWhenUsed/>
    <w:qFormat/>
    <w:rsid w:val="00430AF2"/>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styleId="Titel">
    <w:name w:val="Title"/>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Listenabsatz">
    <w:name w:val="List Paragraph"/>
    <w:basedOn w:val="Standard"/>
    <w:uiPriority w:val="34"/>
    <w:qFormat/>
    <w:rsid w:val="00885627"/>
    <w:pPr>
      <w:ind w:left="720"/>
      <w:contextualSpacing/>
    </w:pPr>
  </w:style>
  <w:style w:type="paragraph" w:styleId="StandardWeb">
    <w:name w:val="Normal (Web)"/>
    <w:basedOn w:val="Standard"/>
    <w:uiPriority w:val="99"/>
    <w:unhideWhenUsed/>
    <w:qFormat/>
    <w:rsid w:val="00885627"/>
    <w:pPr>
      <w:spacing w:beforeAutospacing="1" w:afterAutospacing="1"/>
      <w:jc w:val="left"/>
    </w:pPr>
    <w:rPr>
      <w:sz w:val="24"/>
      <w:szCs w:val="24"/>
    </w:rPr>
  </w:style>
  <w:style w:type="paragraph" w:styleId="Endnotentext">
    <w:name w:val="endnote text"/>
    <w:basedOn w:val="Standard"/>
    <w:link w:val="EndnotentextZchn"/>
    <w:uiPriority w:val="99"/>
    <w:semiHidden/>
    <w:unhideWhenUsed/>
    <w:rsid w:val="00430AF2"/>
    <w:pPr>
      <w:jc w:val="left"/>
    </w:pPr>
  </w:style>
  <w:style w:type="paragraph" w:customStyle="1" w:styleId="Texteprformat">
    <w:name w:val="Texte préformaté"/>
    <w:basedOn w:val="Standard"/>
    <w:qFormat/>
    <w:rPr>
      <w:rFonts w:ascii="Liberation Mono" w:eastAsia="Liberation Mono" w:hAnsi="Liberation Mono" w:cs="Liberation Mono"/>
    </w:rPr>
  </w:style>
  <w:style w:type="table" w:customStyle="1" w:styleId="Grilledutableau1">
    <w:name w:val="Grille du tableau1"/>
    <w:basedOn w:val="NormaleTabelle"/>
    <w:uiPriority w:val="59"/>
    <w:rsid w:val="00885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5627"/>
    <w:pPr>
      <w:jc w:val="both"/>
    </w:pPr>
    <w:rPr>
      <w:rFonts w:ascii="Times New Roman" w:eastAsia="Times New Roman" w:hAnsi="Times New Roman" w:cs="Times New Roman"/>
      <w:szCs w:val="20"/>
      <w:lang w:eastAsia="fr-FR"/>
    </w:rPr>
  </w:style>
  <w:style w:type="paragraph" w:styleId="berschrift1">
    <w:name w:val="heading 1"/>
    <w:basedOn w:val="Standard"/>
    <w:next w:val="Standard"/>
    <w:link w:val="berschrift1Zchn"/>
    <w:qFormat/>
    <w:rsid w:val="00885627"/>
    <w:pPr>
      <w:keepNext/>
      <w:ind w:right="-1"/>
      <w:jc w:val="center"/>
      <w:outlineLvl w:val="0"/>
    </w:pPr>
    <w:rPr>
      <w:rFonts w:ascii="Arial" w:hAnsi="Arial"/>
      <w:b/>
      <w:bCs/>
      <w:sz w:val="22"/>
      <w:u w:val="single"/>
    </w:rPr>
  </w:style>
  <w:style w:type="paragraph" w:styleId="berschrift2">
    <w:name w:val="heading 2"/>
    <w:basedOn w:val="Standard"/>
    <w:next w:val="Standard"/>
    <w:link w:val="berschrift2Zchn"/>
    <w:uiPriority w:val="9"/>
    <w:semiHidden/>
    <w:unhideWhenUsed/>
    <w:qFormat/>
    <w:rsid w:val="0088562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qFormat/>
    <w:rsid w:val="00885627"/>
    <w:rPr>
      <w:rFonts w:ascii="Arial" w:eastAsia="Times New Roman" w:hAnsi="Arial" w:cs="Times New Roman"/>
      <w:b/>
      <w:bCs/>
      <w:szCs w:val="20"/>
      <w:u w:val="single"/>
      <w:lang w:eastAsia="fr-FR"/>
    </w:rPr>
  </w:style>
  <w:style w:type="character" w:customStyle="1" w:styleId="berschrift2Zchn">
    <w:name w:val="Überschrift 2 Zchn"/>
    <w:basedOn w:val="Absatz-Standardschriftart"/>
    <w:link w:val="berschrift2"/>
    <w:uiPriority w:val="9"/>
    <w:semiHidden/>
    <w:qFormat/>
    <w:rsid w:val="00885627"/>
    <w:rPr>
      <w:rFonts w:asciiTheme="majorHAnsi" w:eastAsiaTheme="majorEastAsia" w:hAnsiTheme="majorHAnsi" w:cstheme="majorBidi"/>
      <w:color w:val="2F5496" w:themeColor="accent1" w:themeShade="BF"/>
      <w:sz w:val="26"/>
      <w:szCs w:val="26"/>
      <w:lang w:eastAsia="fr-FR"/>
    </w:rPr>
  </w:style>
  <w:style w:type="character" w:customStyle="1" w:styleId="EndnotentextZchn">
    <w:name w:val="Endnotentext Zchn"/>
    <w:basedOn w:val="Absatz-Standardschriftart"/>
    <w:link w:val="Endnotentext"/>
    <w:uiPriority w:val="99"/>
    <w:semiHidden/>
    <w:qFormat/>
    <w:rsid w:val="00430AF2"/>
    <w:rPr>
      <w:rFonts w:ascii="Times New Roman" w:eastAsia="Times New Roman" w:hAnsi="Times New Roman" w:cs="Times New Roman"/>
      <w:sz w:val="20"/>
      <w:szCs w:val="20"/>
      <w:lang w:eastAsia="fr-FR"/>
    </w:rPr>
  </w:style>
  <w:style w:type="character" w:customStyle="1" w:styleId="Ancredenotedefin">
    <w:name w:val="Ancre de note de fin"/>
    <w:rPr>
      <w:vertAlign w:val="superscript"/>
    </w:rPr>
  </w:style>
  <w:style w:type="character" w:customStyle="1" w:styleId="EndnoteCharacters">
    <w:name w:val="Endnote Characters"/>
    <w:basedOn w:val="Absatz-Standardschriftart"/>
    <w:uiPriority w:val="99"/>
    <w:semiHidden/>
    <w:unhideWhenUsed/>
    <w:qFormat/>
    <w:rsid w:val="00430AF2"/>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styleId="Titel">
    <w:name w:val="Title"/>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Listenabsatz">
    <w:name w:val="List Paragraph"/>
    <w:basedOn w:val="Standard"/>
    <w:uiPriority w:val="34"/>
    <w:qFormat/>
    <w:rsid w:val="00885627"/>
    <w:pPr>
      <w:ind w:left="720"/>
      <w:contextualSpacing/>
    </w:pPr>
  </w:style>
  <w:style w:type="paragraph" w:styleId="StandardWeb">
    <w:name w:val="Normal (Web)"/>
    <w:basedOn w:val="Standard"/>
    <w:uiPriority w:val="99"/>
    <w:unhideWhenUsed/>
    <w:qFormat/>
    <w:rsid w:val="00885627"/>
    <w:pPr>
      <w:spacing w:beforeAutospacing="1" w:afterAutospacing="1"/>
      <w:jc w:val="left"/>
    </w:pPr>
    <w:rPr>
      <w:sz w:val="24"/>
      <w:szCs w:val="24"/>
    </w:rPr>
  </w:style>
  <w:style w:type="paragraph" w:styleId="Endnotentext">
    <w:name w:val="endnote text"/>
    <w:basedOn w:val="Standard"/>
    <w:link w:val="EndnotentextZchn"/>
    <w:uiPriority w:val="99"/>
    <w:semiHidden/>
    <w:unhideWhenUsed/>
    <w:rsid w:val="00430AF2"/>
    <w:pPr>
      <w:jc w:val="left"/>
    </w:pPr>
  </w:style>
  <w:style w:type="paragraph" w:customStyle="1" w:styleId="Texteprformat">
    <w:name w:val="Texte préformaté"/>
    <w:basedOn w:val="Standard"/>
    <w:qFormat/>
    <w:rPr>
      <w:rFonts w:ascii="Liberation Mono" w:eastAsia="Liberation Mono" w:hAnsi="Liberation Mono" w:cs="Liberation Mono"/>
    </w:rPr>
  </w:style>
  <w:style w:type="table" w:customStyle="1" w:styleId="Grilledutableau1">
    <w:name w:val="Grille du tableau1"/>
    <w:basedOn w:val="NormaleTabelle"/>
    <w:uiPriority w:val="59"/>
    <w:rsid w:val="00885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3530</Characters>
  <Application>Microsoft Office Word</Application>
  <DocSecurity>0</DocSecurity>
  <Lines>29</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STIERMANN</dc:creator>
  <cp:lastModifiedBy>im</cp:lastModifiedBy>
  <cp:revision>2</cp:revision>
  <cp:lastPrinted>2019-02-12T15:57:00Z</cp:lastPrinted>
  <dcterms:created xsi:type="dcterms:W3CDTF">2019-03-25T11:48:00Z</dcterms:created>
  <dcterms:modified xsi:type="dcterms:W3CDTF">2019-03-25T11:48:00Z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