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7DDD" w:rsidRPr="009D0057" w:rsidRDefault="007A7DDD">
      <w:r>
        <w:fldChar w:fldCharType="begin"/>
      </w:r>
      <w:r>
        <w:instrText xml:space="preserve"> HYPERLINK "http://www.</w:instrText>
      </w:r>
      <w:r w:rsidRPr="007A7DDD">
        <w:instrText>swr.de/swraktuell/bw/suedbaden/akw-fessenheim-demonstration-fuer-akw-schliessung-in-colmar.html</w:instrText>
      </w:r>
      <w:r>
        <w:instrText xml:space="preserve">" </w:instrText>
      </w:r>
      <w:r>
        <w:fldChar w:fldCharType="separate"/>
      </w:r>
      <w:r w:rsidRPr="00DE794D">
        <w:rPr>
          <w:rStyle w:val="Hyperlink"/>
        </w:rPr>
        <w:t>s</w:t>
      </w:r>
      <w:bookmarkStart w:id="0" w:name="_GoBack"/>
      <w:bookmarkEnd w:id="0"/>
      <w:r w:rsidRPr="00DE794D">
        <w:rPr>
          <w:rStyle w:val="Hyperlink"/>
        </w:rPr>
        <w:t>w</w:t>
      </w:r>
      <w:r w:rsidRPr="00DE794D">
        <w:rPr>
          <w:rStyle w:val="Hyperlink"/>
        </w:rPr>
        <w:t>r.de/swraktuell/bw/suedbaden/akw-fessenheim-demonstration-fuer-akw-schliessung-in-colmar</w:t>
      </w:r>
      <w:r w:rsidRPr="00DE794D">
        <w:rPr>
          <w:rStyle w:val="Hyperlink"/>
        </w:rPr>
        <w:t>.html</w:t>
      </w:r>
      <w:r>
        <w:fldChar w:fldCharType="end"/>
      </w:r>
    </w:p>
    <w:p w:rsidR="009D0057" w:rsidRPr="009D0057" w:rsidRDefault="009D0057" w:rsidP="009D0057">
      <w:pPr>
        <w:spacing w:before="100" w:beforeAutospacing="1" w:after="100" w:afterAutospacing="1" w:line="240" w:lineRule="auto"/>
        <w:outlineLvl w:val="0"/>
        <w:rPr>
          <w:rFonts w:eastAsia="Times New Roman" w:cs="Times New Roman"/>
          <w:b/>
          <w:bCs/>
          <w:kern w:val="36"/>
          <w:sz w:val="36"/>
          <w:szCs w:val="36"/>
          <w:lang w:eastAsia="de-DE"/>
        </w:rPr>
      </w:pPr>
      <w:r w:rsidRPr="009D0057">
        <w:rPr>
          <w:rFonts w:eastAsia="Times New Roman" w:cs="Times New Roman"/>
          <w:b/>
          <w:bCs/>
          <w:kern w:val="36"/>
          <w:sz w:val="28"/>
          <w:szCs w:val="28"/>
          <w:lang w:eastAsia="de-DE"/>
        </w:rPr>
        <w:t>AKW Fessenheim</w:t>
      </w:r>
      <w:r>
        <w:rPr>
          <w:rFonts w:eastAsia="Times New Roman" w:cs="Times New Roman"/>
          <w:b/>
          <w:bCs/>
          <w:kern w:val="36"/>
          <w:sz w:val="36"/>
          <w:szCs w:val="36"/>
          <w:lang w:eastAsia="de-DE"/>
        </w:rPr>
        <w:t>:</w:t>
      </w:r>
      <w:r w:rsidRPr="009D0057">
        <w:rPr>
          <w:rFonts w:eastAsia="Times New Roman" w:cs="Times New Roman"/>
          <w:b/>
          <w:bCs/>
          <w:kern w:val="36"/>
          <w:sz w:val="36"/>
          <w:szCs w:val="36"/>
          <w:lang w:eastAsia="de-DE"/>
        </w:rPr>
        <w:t xml:space="preserve"> Demonstration für AKW-Schließung in Colmar </w:t>
      </w:r>
    </w:p>
    <w:p w:rsidR="009D0057" w:rsidRPr="009D0057" w:rsidRDefault="009D0057" w:rsidP="009D0057">
      <w:pPr>
        <w:spacing w:before="100" w:beforeAutospacing="1" w:after="100" w:afterAutospacing="1" w:line="240" w:lineRule="auto"/>
        <w:rPr>
          <w:rFonts w:eastAsia="Times New Roman" w:cs="Times New Roman"/>
          <w:b/>
          <w:sz w:val="24"/>
          <w:szCs w:val="24"/>
          <w:lang w:eastAsia="de-DE"/>
        </w:rPr>
      </w:pPr>
      <w:r w:rsidRPr="009D0057">
        <w:rPr>
          <w:rFonts w:eastAsia="Times New Roman" w:cs="Times New Roman"/>
          <w:b/>
          <w:sz w:val="24"/>
          <w:szCs w:val="24"/>
          <w:lang w:eastAsia="de-DE"/>
        </w:rPr>
        <w:t>Bürgerinitiativen und Umweltschützer haben am Dienstag in Colmar für die Schließung des AKW Fessenheim demonstriert. Anlass: die Sitzung der AKW-Kontrollkommission.</w:t>
      </w:r>
    </w:p>
    <w:p w:rsidR="009D0057" w:rsidRPr="009D0057" w:rsidRDefault="009D0057">
      <w:r w:rsidRPr="009D0057">
        <w:rPr>
          <w:noProof/>
          <w:lang w:eastAsia="de-DE"/>
        </w:rPr>
        <w:drawing>
          <wp:inline distT="0" distB="0" distL="0" distR="0" wp14:anchorId="4D9CEEFC" wp14:editId="18890839">
            <wp:extent cx="5760720" cy="3240405"/>
            <wp:effectExtent l="0" t="0" r="0" b="0"/>
            <wp:docPr id="1" name="Grafik 1" descr="Viele Menschen mit Fahnen und Transparenten auf einer Straß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le Menschen mit Fahnen und Transparenten auf einer Straße "/>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rsidR="009D0057" w:rsidRPr="009D0057" w:rsidRDefault="009D0057">
      <w:r w:rsidRPr="009D0057">
        <w:t>Demo in Colmar für die Schließung des AKW Fessenheim am Rande der Kontrollkommission-Sitzung</w:t>
      </w:r>
    </w:p>
    <w:p w:rsidR="009D0057" w:rsidRPr="009D0057" w:rsidRDefault="009D0057" w:rsidP="009D0057">
      <w:pPr>
        <w:pStyle w:val="StandardWeb"/>
        <w:rPr>
          <w:rFonts w:asciiTheme="minorHAnsi" w:hAnsiTheme="minorHAnsi"/>
        </w:rPr>
      </w:pPr>
      <w:r w:rsidRPr="009D0057">
        <w:rPr>
          <w:rFonts w:asciiTheme="minorHAnsi" w:hAnsiTheme="minorHAnsi"/>
        </w:rPr>
        <w:t xml:space="preserve">Bei der Sitzung der grenzüberschreitenden lokalen Überwachungskommission </w:t>
      </w:r>
      <w:r w:rsidRPr="009D0057">
        <w:rPr>
          <w:rFonts w:asciiTheme="minorHAnsi" w:hAnsiTheme="minorHAnsi"/>
          <w:color w:val="FF0000"/>
        </w:rPr>
        <w:t>CLIS</w:t>
      </w:r>
      <w:r w:rsidRPr="009D0057">
        <w:rPr>
          <w:rFonts w:asciiTheme="minorHAnsi" w:hAnsiTheme="minorHAnsi"/>
        </w:rPr>
        <w:t xml:space="preserve"> in </w:t>
      </w:r>
      <w:r w:rsidRPr="009D0057">
        <w:rPr>
          <w:rFonts w:asciiTheme="minorHAnsi" w:hAnsiTheme="minorHAnsi"/>
          <w:color w:val="FF0000"/>
        </w:rPr>
        <w:t>Colmar</w:t>
      </w:r>
      <w:r w:rsidRPr="009D0057">
        <w:rPr>
          <w:rFonts w:asciiTheme="minorHAnsi" w:hAnsiTheme="minorHAnsi"/>
        </w:rPr>
        <w:t xml:space="preserve"> hat die </w:t>
      </w:r>
      <w:r w:rsidRPr="009D0057">
        <w:rPr>
          <w:rFonts w:asciiTheme="minorHAnsi" w:hAnsiTheme="minorHAnsi"/>
          <w:color w:val="FF0000"/>
        </w:rPr>
        <w:t xml:space="preserve">französische Atomaufsicht </w:t>
      </w:r>
      <w:r w:rsidRPr="009D0057">
        <w:rPr>
          <w:rFonts w:asciiTheme="minorHAnsi" w:hAnsiTheme="minorHAnsi"/>
        </w:rPr>
        <w:t xml:space="preserve">begründet, warum sie für Block zwei des AKW Fessenheim nach über 20 Monaten Stillstand wieder eine Betriebsgenehmigung erteilt hat. Einem neuen Gutachten zufolge sei der Meiler trotz Materialfehler sicher. </w:t>
      </w:r>
    </w:p>
    <w:p w:rsidR="009D0057" w:rsidRPr="009D0057" w:rsidRDefault="009D0057" w:rsidP="009D0057">
      <w:pPr>
        <w:pStyle w:val="StandardWeb"/>
        <w:rPr>
          <w:rFonts w:asciiTheme="minorHAnsi" w:hAnsiTheme="minorHAnsi"/>
        </w:rPr>
      </w:pPr>
      <w:r w:rsidRPr="009D0057">
        <w:rPr>
          <w:rFonts w:asciiTheme="minorHAnsi" w:hAnsiTheme="minorHAnsi"/>
        </w:rPr>
        <w:t xml:space="preserve">Es habe umfangreiche technische Belastungstests gegeben. Zum einen an dem Dampferzeuger selbst zum anderen an Hülsen, die aus einem ähnlich fehlerhaften Material bestehen wie der Dampferzeuger. Die Ergebnisse seien positiv, sodass kein Anhaltspunkt für ein Sicherheitsrisiko bestehe, so die </w:t>
      </w:r>
      <w:r w:rsidRPr="009D0057">
        <w:rPr>
          <w:rFonts w:asciiTheme="minorHAnsi" w:hAnsiTheme="minorHAnsi"/>
          <w:color w:val="FF0000"/>
        </w:rPr>
        <w:t>ASN</w:t>
      </w:r>
      <w:r w:rsidRPr="009D0057">
        <w:rPr>
          <w:rFonts w:asciiTheme="minorHAnsi" w:hAnsiTheme="minorHAnsi"/>
        </w:rPr>
        <w:t xml:space="preserve">. </w:t>
      </w:r>
    </w:p>
    <w:p w:rsidR="009D0057" w:rsidRPr="009D0057" w:rsidRDefault="009D0057" w:rsidP="009D0057">
      <w:pPr>
        <w:pStyle w:val="StandardWeb"/>
        <w:rPr>
          <w:rFonts w:asciiTheme="minorHAnsi" w:hAnsiTheme="minorHAnsi"/>
        </w:rPr>
      </w:pPr>
      <w:r w:rsidRPr="009D0057">
        <w:rPr>
          <w:rFonts w:asciiTheme="minorHAnsi" w:hAnsiTheme="minorHAnsi"/>
        </w:rPr>
        <w:t xml:space="preserve">Das </w:t>
      </w:r>
      <w:r w:rsidRPr="009D0057">
        <w:rPr>
          <w:rFonts w:asciiTheme="minorHAnsi" w:hAnsiTheme="minorHAnsi"/>
          <w:color w:val="FF0000"/>
        </w:rPr>
        <w:t xml:space="preserve">Regierungspräsidium Freiburg </w:t>
      </w:r>
      <w:r w:rsidRPr="009D0057">
        <w:rPr>
          <w:rFonts w:asciiTheme="minorHAnsi" w:hAnsiTheme="minorHAnsi"/>
        </w:rPr>
        <w:t xml:space="preserve">kritisiert die Entscheidung der Atomaufsicht und fordert ein Gegengutachten. Auch </w:t>
      </w:r>
      <w:r w:rsidRPr="009D0057">
        <w:rPr>
          <w:rFonts w:asciiTheme="minorHAnsi" w:hAnsiTheme="minorHAnsi"/>
          <w:color w:val="FF0000"/>
        </w:rPr>
        <w:t>Atomkraftgegner</w:t>
      </w:r>
      <w:r w:rsidRPr="009D0057">
        <w:rPr>
          <w:rFonts w:asciiTheme="minorHAnsi" w:hAnsiTheme="minorHAnsi"/>
        </w:rPr>
        <w:t xml:space="preserve"> protestierten vor der Sitzung gegen das Hochfahren von Block zwei. Für sie ist das ein kalkulierter Schachzug der </w:t>
      </w:r>
      <w:proofErr w:type="spellStart"/>
      <w:r w:rsidRPr="009D0057">
        <w:rPr>
          <w:rFonts w:asciiTheme="minorHAnsi" w:hAnsiTheme="minorHAnsi"/>
          <w:color w:val="FF0000"/>
        </w:rPr>
        <w:t>EdF</w:t>
      </w:r>
      <w:proofErr w:type="spellEnd"/>
      <w:r w:rsidRPr="009D0057">
        <w:rPr>
          <w:rFonts w:asciiTheme="minorHAnsi" w:hAnsiTheme="minorHAnsi"/>
        </w:rPr>
        <w:t>, um die Entschädigungszahlungen zu erhöhen. Denn nur für die Stilllegung von produzierenden Generatoren gibt es Geld vom Staat.</w:t>
      </w:r>
    </w:p>
    <w:p w:rsidR="009D0057" w:rsidRPr="009D0057" w:rsidRDefault="009D0057" w:rsidP="009D0057">
      <w:pPr>
        <w:pStyle w:val="StandardWeb"/>
        <w:rPr>
          <w:rFonts w:asciiTheme="minorHAnsi" w:hAnsiTheme="minorHAnsi"/>
        </w:rPr>
      </w:pPr>
      <w:r w:rsidRPr="009D0057">
        <w:rPr>
          <w:rFonts w:asciiTheme="minorHAnsi" w:hAnsiTheme="minorHAnsi"/>
        </w:rPr>
        <w:t>Stand: 20.3.2018, 17.28 Uhr</w:t>
      </w:r>
    </w:p>
    <w:sectPr w:rsidR="009D0057" w:rsidRPr="009D005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057"/>
    <w:rsid w:val="000D5DA3"/>
    <w:rsid w:val="003333ED"/>
    <w:rsid w:val="007A7DDD"/>
    <w:rsid w:val="009D005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D00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0057"/>
    <w:rPr>
      <w:color w:val="0000FF" w:themeColor="hyperlink"/>
      <w:u w:val="single"/>
    </w:rPr>
  </w:style>
  <w:style w:type="character" w:customStyle="1" w:styleId="berschrift1Zchn">
    <w:name w:val="Überschrift 1 Zchn"/>
    <w:basedOn w:val="Absatz-Standardschriftart"/>
    <w:link w:val="berschrift1"/>
    <w:uiPriority w:val="9"/>
    <w:rsid w:val="009D0057"/>
    <w:rPr>
      <w:rFonts w:ascii="Times New Roman" w:eastAsia="Times New Roman" w:hAnsi="Times New Roman" w:cs="Times New Roman"/>
      <w:b/>
      <w:bCs/>
      <w:kern w:val="36"/>
      <w:sz w:val="48"/>
      <w:szCs w:val="48"/>
      <w:lang w:eastAsia="de-DE"/>
    </w:rPr>
  </w:style>
  <w:style w:type="character" w:customStyle="1" w:styleId="dachzeile">
    <w:name w:val="dachzeile"/>
    <w:basedOn w:val="Absatz-Standardschriftart"/>
    <w:rsid w:val="009D0057"/>
  </w:style>
  <w:style w:type="character" w:customStyle="1" w:styleId="headline">
    <w:name w:val="headline"/>
    <w:basedOn w:val="Absatz-Standardschriftart"/>
    <w:rsid w:val="009D0057"/>
  </w:style>
  <w:style w:type="paragraph" w:styleId="StandardWeb">
    <w:name w:val="Normal (Web)"/>
    <w:basedOn w:val="Standard"/>
    <w:uiPriority w:val="99"/>
    <w:unhideWhenUsed/>
    <w:rsid w:val="009D005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D00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0057"/>
    <w:rPr>
      <w:rFonts w:ascii="Tahoma" w:hAnsi="Tahoma" w:cs="Tahoma"/>
      <w:sz w:val="16"/>
      <w:szCs w:val="16"/>
    </w:rPr>
  </w:style>
  <w:style w:type="character" w:styleId="BesuchterHyperlink">
    <w:name w:val="FollowedHyperlink"/>
    <w:basedOn w:val="Absatz-Standardschriftart"/>
    <w:uiPriority w:val="99"/>
    <w:semiHidden/>
    <w:unhideWhenUsed/>
    <w:rsid w:val="007A7DD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9D00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D0057"/>
    <w:rPr>
      <w:color w:val="0000FF" w:themeColor="hyperlink"/>
      <w:u w:val="single"/>
    </w:rPr>
  </w:style>
  <w:style w:type="character" w:customStyle="1" w:styleId="berschrift1Zchn">
    <w:name w:val="Überschrift 1 Zchn"/>
    <w:basedOn w:val="Absatz-Standardschriftart"/>
    <w:link w:val="berschrift1"/>
    <w:uiPriority w:val="9"/>
    <w:rsid w:val="009D0057"/>
    <w:rPr>
      <w:rFonts w:ascii="Times New Roman" w:eastAsia="Times New Roman" w:hAnsi="Times New Roman" w:cs="Times New Roman"/>
      <w:b/>
      <w:bCs/>
      <w:kern w:val="36"/>
      <w:sz w:val="48"/>
      <w:szCs w:val="48"/>
      <w:lang w:eastAsia="de-DE"/>
    </w:rPr>
  </w:style>
  <w:style w:type="character" w:customStyle="1" w:styleId="dachzeile">
    <w:name w:val="dachzeile"/>
    <w:basedOn w:val="Absatz-Standardschriftart"/>
    <w:rsid w:val="009D0057"/>
  </w:style>
  <w:style w:type="character" w:customStyle="1" w:styleId="headline">
    <w:name w:val="headline"/>
    <w:basedOn w:val="Absatz-Standardschriftart"/>
    <w:rsid w:val="009D0057"/>
  </w:style>
  <w:style w:type="paragraph" w:styleId="StandardWeb">
    <w:name w:val="Normal (Web)"/>
    <w:basedOn w:val="Standard"/>
    <w:uiPriority w:val="99"/>
    <w:unhideWhenUsed/>
    <w:rsid w:val="009D0057"/>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9D00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0057"/>
    <w:rPr>
      <w:rFonts w:ascii="Tahoma" w:hAnsi="Tahoma" w:cs="Tahoma"/>
      <w:sz w:val="16"/>
      <w:szCs w:val="16"/>
    </w:rPr>
  </w:style>
  <w:style w:type="character" w:styleId="BesuchterHyperlink">
    <w:name w:val="FollowedHyperlink"/>
    <w:basedOn w:val="Absatz-Standardschriftart"/>
    <w:uiPriority w:val="99"/>
    <w:semiHidden/>
    <w:unhideWhenUsed/>
    <w:rsid w:val="007A7D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1632119">
      <w:bodyDiv w:val="1"/>
      <w:marLeft w:val="0"/>
      <w:marRight w:val="0"/>
      <w:marTop w:val="0"/>
      <w:marBottom w:val="0"/>
      <w:divBdr>
        <w:top w:val="none" w:sz="0" w:space="0" w:color="auto"/>
        <w:left w:val="none" w:sz="0" w:space="0" w:color="auto"/>
        <w:bottom w:val="none" w:sz="0" w:space="0" w:color="auto"/>
        <w:right w:val="none" w:sz="0" w:space="0" w:color="auto"/>
      </w:divBdr>
      <w:divsChild>
        <w:div w:id="1296834837">
          <w:marLeft w:val="0"/>
          <w:marRight w:val="0"/>
          <w:marTop w:val="0"/>
          <w:marBottom w:val="0"/>
          <w:divBdr>
            <w:top w:val="none" w:sz="0" w:space="0" w:color="auto"/>
            <w:left w:val="none" w:sz="0" w:space="0" w:color="auto"/>
            <w:bottom w:val="none" w:sz="0" w:space="0" w:color="auto"/>
            <w:right w:val="none" w:sz="0" w:space="0" w:color="auto"/>
          </w:divBdr>
          <w:divsChild>
            <w:div w:id="317926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341290">
      <w:bodyDiv w:val="1"/>
      <w:marLeft w:val="0"/>
      <w:marRight w:val="0"/>
      <w:marTop w:val="0"/>
      <w:marBottom w:val="0"/>
      <w:divBdr>
        <w:top w:val="none" w:sz="0" w:space="0" w:color="auto"/>
        <w:left w:val="none" w:sz="0" w:space="0" w:color="auto"/>
        <w:bottom w:val="none" w:sz="0" w:space="0" w:color="auto"/>
        <w:right w:val="none" w:sz="0" w:space="0" w:color="auto"/>
      </w:divBdr>
      <w:divsChild>
        <w:div w:id="1110667082">
          <w:marLeft w:val="0"/>
          <w:marRight w:val="0"/>
          <w:marTop w:val="0"/>
          <w:marBottom w:val="0"/>
          <w:divBdr>
            <w:top w:val="none" w:sz="0" w:space="0" w:color="auto"/>
            <w:left w:val="none" w:sz="0" w:space="0" w:color="auto"/>
            <w:bottom w:val="none" w:sz="0" w:space="0" w:color="auto"/>
            <w:right w:val="none" w:sz="0" w:space="0" w:color="auto"/>
          </w:divBdr>
        </w:div>
        <w:div w:id="386732911">
          <w:marLeft w:val="0"/>
          <w:marRight w:val="0"/>
          <w:marTop w:val="0"/>
          <w:marBottom w:val="0"/>
          <w:divBdr>
            <w:top w:val="none" w:sz="0" w:space="0" w:color="auto"/>
            <w:left w:val="none" w:sz="0" w:space="0" w:color="auto"/>
            <w:bottom w:val="none" w:sz="0" w:space="0" w:color="auto"/>
            <w:right w:val="none" w:sz="0" w:space="0" w:color="auto"/>
          </w:divBdr>
        </w:div>
        <w:div w:id="547377028">
          <w:marLeft w:val="0"/>
          <w:marRight w:val="0"/>
          <w:marTop w:val="0"/>
          <w:marBottom w:val="0"/>
          <w:divBdr>
            <w:top w:val="none" w:sz="0" w:space="0" w:color="auto"/>
            <w:left w:val="none" w:sz="0" w:space="0" w:color="auto"/>
            <w:bottom w:val="none" w:sz="0" w:space="0" w:color="auto"/>
            <w:right w:val="none" w:sz="0" w:space="0" w:color="auto"/>
          </w:divBdr>
        </w:div>
        <w:div w:id="1520044963">
          <w:marLeft w:val="0"/>
          <w:marRight w:val="0"/>
          <w:marTop w:val="0"/>
          <w:marBottom w:val="0"/>
          <w:divBdr>
            <w:top w:val="none" w:sz="0" w:space="0" w:color="auto"/>
            <w:left w:val="none" w:sz="0" w:space="0" w:color="auto"/>
            <w:bottom w:val="none" w:sz="0" w:space="0" w:color="auto"/>
            <w:right w:val="none" w:sz="0" w:space="0" w:color="auto"/>
          </w:divBdr>
          <w:divsChild>
            <w:div w:id="69627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1355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dc:creator>
  <cp:lastModifiedBy>im</cp:lastModifiedBy>
  <cp:revision>2</cp:revision>
  <dcterms:created xsi:type="dcterms:W3CDTF">2018-03-20T18:14:00Z</dcterms:created>
  <dcterms:modified xsi:type="dcterms:W3CDTF">2018-03-20T19:41:00Z</dcterms:modified>
</cp:coreProperties>
</file>