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BA" w:rsidRPr="00D60EC2" w:rsidRDefault="00D60EC2">
      <w:bookmarkStart w:id="0" w:name="_GoBack"/>
      <w:bookmarkEnd w:id="0"/>
      <w:r w:rsidRPr="00D60EC2">
        <w:rPr>
          <w:noProof/>
          <w:lang w:val="de-DE" w:eastAsia="de-DE"/>
        </w:rPr>
        <w:drawing>
          <wp:inline distT="0" distB="0" distL="0" distR="0" wp14:anchorId="632F48B9" wp14:editId="6406BF5C">
            <wp:extent cx="3971925" cy="5172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71925" cy="5172075"/>
                    </a:xfrm>
                    <a:prstGeom prst="rect">
                      <a:avLst/>
                    </a:prstGeom>
                  </pic:spPr>
                </pic:pic>
              </a:graphicData>
            </a:graphic>
          </wp:inline>
        </w:drawing>
      </w:r>
    </w:p>
    <w:p w:rsidR="00D60EC2" w:rsidRPr="00D60EC2" w:rsidRDefault="00A70401">
      <w:hyperlink r:id="rId6" w:history="1">
        <w:r w:rsidR="00D60EC2" w:rsidRPr="00D60EC2">
          <w:rPr>
            <w:rStyle w:val="Hyperlink"/>
          </w:rPr>
          <w:t>https://c.dna.fr/environnement/2018/03/02/fessenheim-cap-sur-le-demantelement</w:t>
        </w:r>
      </w:hyperlink>
      <w:r w:rsidR="00D60EC2" w:rsidRPr="00D60EC2">
        <w:t xml:space="preserve"> </w:t>
      </w:r>
    </w:p>
    <w:p w:rsidR="00D60EC2" w:rsidRPr="00D60EC2" w:rsidRDefault="00D60EC2" w:rsidP="00D60EC2">
      <w:pPr>
        <w:spacing w:before="100" w:beforeAutospacing="1" w:after="100" w:afterAutospacing="1" w:line="240" w:lineRule="auto"/>
        <w:outlineLvl w:val="0"/>
        <w:rPr>
          <w:rFonts w:eastAsia="Times New Roman" w:cs="Times New Roman"/>
          <w:b/>
          <w:bCs/>
          <w:kern w:val="36"/>
          <w:sz w:val="48"/>
          <w:szCs w:val="48"/>
          <w:lang w:eastAsia="fr-FR"/>
        </w:rPr>
      </w:pPr>
      <w:r w:rsidRPr="00D60EC2">
        <w:rPr>
          <w:rFonts w:eastAsia="Times New Roman" w:cs="Times New Roman"/>
          <w:b/>
          <w:bCs/>
          <w:kern w:val="36"/>
          <w:sz w:val="48"/>
          <w:szCs w:val="48"/>
          <w:lang w:eastAsia="fr-FR"/>
        </w:rPr>
        <w:t xml:space="preserve">Nucléaire - Fessenheim </w:t>
      </w:r>
      <w:r>
        <w:rPr>
          <w:rFonts w:eastAsia="Times New Roman" w:cs="Times New Roman"/>
          <w:b/>
          <w:bCs/>
          <w:kern w:val="36"/>
          <w:sz w:val="48"/>
          <w:szCs w:val="48"/>
          <w:lang w:eastAsia="fr-FR"/>
        </w:rPr>
        <w:t xml:space="preserve">- </w:t>
      </w:r>
      <w:r w:rsidRPr="00D60EC2">
        <w:rPr>
          <w:rFonts w:eastAsia="Times New Roman" w:cs="Times New Roman"/>
          <w:b/>
          <w:bCs/>
          <w:kern w:val="36"/>
          <w:sz w:val="48"/>
          <w:szCs w:val="48"/>
          <w:lang w:eastAsia="fr-FR"/>
        </w:rPr>
        <w:t xml:space="preserve">Fessenheim : cap sur le démantèlement </w:t>
      </w:r>
    </w:p>
    <w:p w:rsidR="00D60EC2" w:rsidRPr="00D60EC2" w:rsidRDefault="00D60EC2" w:rsidP="00D60EC2">
      <w:pPr>
        <w:spacing w:before="100" w:beforeAutospacing="1" w:after="100" w:afterAutospacing="1" w:line="240" w:lineRule="auto"/>
        <w:outlineLvl w:val="1"/>
        <w:rPr>
          <w:rFonts w:eastAsia="Times New Roman" w:cs="Times New Roman"/>
          <w:b/>
          <w:bCs/>
          <w:sz w:val="24"/>
          <w:szCs w:val="24"/>
          <w:lang w:eastAsia="fr-FR"/>
        </w:rPr>
      </w:pPr>
      <w:r w:rsidRPr="00D60EC2">
        <w:rPr>
          <w:rFonts w:eastAsia="Times New Roman" w:cs="Times New Roman"/>
          <w:b/>
          <w:bCs/>
          <w:sz w:val="24"/>
          <w:szCs w:val="24"/>
          <w:lang w:eastAsia="fr-FR"/>
        </w:rPr>
        <w:t>Prenant acte du caractère irréversible de la décision imposée par l’État, la direction de la centrale nucléaire haut-rhinoise a précisé hier les étapes de la fermeture définitive du site. Le démantèlement proprement dit devrait commencer cinq ans après l’arrêt de la production et durer une quinzaine d’années.</w:t>
      </w:r>
    </w:p>
    <w:p w:rsidR="00D60EC2" w:rsidRDefault="00D60EC2" w:rsidP="00D60EC2">
      <w:pPr>
        <w:spacing w:after="0" w:line="240" w:lineRule="auto"/>
        <w:rPr>
          <w:rFonts w:eastAsia="Times New Roman" w:cs="Times New Roman"/>
          <w:sz w:val="24"/>
          <w:szCs w:val="24"/>
          <w:lang w:eastAsia="fr-FR"/>
        </w:rPr>
      </w:pPr>
      <w:r>
        <w:rPr>
          <w:noProof/>
          <w:lang w:val="de-DE" w:eastAsia="de-DE"/>
        </w:rPr>
        <w:drawing>
          <wp:anchor distT="0" distB="0" distL="114300" distR="114300" simplePos="0" relativeHeight="251658240" behindDoc="0" locked="0" layoutInCell="1" allowOverlap="0">
            <wp:simplePos x="0" y="0"/>
            <wp:positionH relativeFrom="column">
              <wp:posOffset>635</wp:posOffset>
            </wp:positionH>
            <wp:positionV relativeFrom="page">
              <wp:posOffset>8447405</wp:posOffset>
            </wp:positionV>
            <wp:extent cx="1036320" cy="867410"/>
            <wp:effectExtent l="0" t="0" r="0" b="889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320" cy="867410"/>
                    </a:xfrm>
                    <a:prstGeom prst="rect">
                      <a:avLst/>
                    </a:prstGeom>
                  </pic:spPr>
                </pic:pic>
              </a:graphicData>
            </a:graphic>
            <wp14:sizeRelH relativeFrom="margin">
              <wp14:pctWidth>0</wp14:pctWidth>
            </wp14:sizeRelH>
            <wp14:sizeRelV relativeFrom="margin">
              <wp14:pctHeight>0</wp14:pctHeight>
            </wp14:sizeRelV>
          </wp:anchor>
        </w:drawing>
      </w:r>
    </w:p>
    <w:p w:rsidR="00D60EC2" w:rsidRPr="00D60EC2" w:rsidRDefault="00D60EC2" w:rsidP="00D60EC2">
      <w:pPr>
        <w:spacing w:after="0" w:line="240" w:lineRule="auto"/>
        <w:rPr>
          <w:rFonts w:eastAsia="Times New Roman" w:cs="Times New Roman"/>
          <w:sz w:val="24"/>
          <w:szCs w:val="24"/>
          <w:lang w:eastAsia="fr-FR"/>
        </w:rPr>
      </w:pPr>
      <w:r w:rsidRPr="00A41676">
        <w:rPr>
          <w:rFonts w:eastAsia="Times New Roman" w:cs="Times New Roman"/>
          <w:color w:val="FF0000"/>
          <w:sz w:val="24"/>
          <w:szCs w:val="24"/>
          <w:lang w:eastAsia="fr-FR"/>
        </w:rPr>
        <w:t>Marc Simon-Jean</w:t>
      </w:r>
      <w:r w:rsidRPr="00D60EC2">
        <w:rPr>
          <w:rFonts w:eastAsia="Times New Roman" w:cs="Times New Roman"/>
          <w:sz w:val="24"/>
          <w:szCs w:val="24"/>
          <w:lang w:eastAsia="fr-FR"/>
        </w:rPr>
        <w:t xml:space="preserve">, le </w:t>
      </w:r>
      <w:r w:rsidRPr="00A41676">
        <w:rPr>
          <w:rFonts w:eastAsia="Times New Roman" w:cs="Times New Roman"/>
          <w:b/>
          <w:sz w:val="24"/>
          <w:szCs w:val="24"/>
          <w:lang w:eastAsia="fr-FR"/>
        </w:rPr>
        <w:t>directeur</w:t>
      </w:r>
      <w:r w:rsidRPr="00D60EC2">
        <w:rPr>
          <w:rFonts w:eastAsia="Times New Roman" w:cs="Times New Roman"/>
          <w:sz w:val="24"/>
          <w:szCs w:val="24"/>
          <w:lang w:eastAsia="fr-FR"/>
        </w:rPr>
        <w:t xml:space="preserve"> de la centrale nucléaire de Fessenheim, présentant hier matin, le bilan de l’année 2017 ainsi que les perspectives pour 2018. Et au-delà... photo L’Alsace </w:t>
      </w:r>
    </w:p>
    <w:p w:rsidR="00A41676" w:rsidRDefault="00A41676" w:rsidP="00D60EC2">
      <w:pPr>
        <w:spacing w:before="100" w:beforeAutospacing="1" w:after="100" w:afterAutospacing="1" w:line="240" w:lineRule="auto"/>
        <w:rPr>
          <w:rFonts w:eastAsia="Times New Roman" w:cs="Times New Roman"/>
          <w:sz w:val="24"/>
          <w:szCs w:val="24"/>
          <w:lang w:eastAsia="fr-FR"/>
        </w:rPr>
      </w:pPr>
    </w:p>
    <w:p w:rsidR="00D60EC2" w:rsidRPr="00D60EC2" w:rsidRDefault="00D60EC2" w:rsidP="00D60EC2">
      <w:pPr>
        <w:spacing w:before="100" w:beforeAutospacing="1" w:after="100" w:afterAutospacing="1" w:line="240" w:lineRule="auto"/>
        <w:rPr>
          <w:rFonts w:eastAsia="Times New Roman" w:cs="Times New Roman"/>
          <w:sz w:val="24"/>
          <w:szCs w:val="24"/>
          <w:lang w:eastAsia="fr-FR"/>
        </w:rPr>
      </w:pPr>
      <w:r w:rsidRPr="00D60EC2">
        <w:rPr>
          <w:rFonts w:eastAsia="Times New Roman" w:cs="Times New Roman"/>
          <w:sz w:val="24"/>
          <w:szCs w:val="24"/>
          <w:lang w:eastAsia="fr-FR"/>
        </w:rPr>
        <w:lastRenderedPageBreak/>
        <w:t>Depuis sept ans, lors du traditionnel point presse « bilan et perspectives », les directeurs successifs de la centrale nucléaire de Fessenheim bottaient en touche face aux questions relatives à une éventuelle fermeture anticipée. Il y a quelques semaines encore, EDF se refusait à préciser officiellement le calendrier des échéances à venir. Hier matin, c’est le directeur lui-même, Marc Simon-Jean, qui a spontanément présenté les « phases prospectives » de la fermeture.</w:t>
      </w:r>
    </w:p>
    <w:p w:rsidR="00D60EC2" w:rsidRPr="00D60EC2" w:rsidRDefault="00D60EC2" w:rsidP="00AF6F6F">
      <w:pPr>
        <w:spacing w:before="100" w:beforeAutospacing="1" w:after="100" w:afterAutospacing="1" w:line="240" w:lineRule="auto"/>
        <w:outlineLvl w:val="3"/>
        <w:rPr>
          <w:rFonts w:eastAsia="Times New Roman" w:cs="Times New Roman"/>
          <w:sz w:val="24"/>
          <w:szCs w:val="24"/>
          <w:lang w:eastAsia="fr-FR"/>
        </w:rPr>
      </w:pPr>
      <w:r w:rsidRPr="00D60EC2">
        <w:rPr>
          <w:rFonts w:eastAsia="Times New Roman" w:cs="Times New Roman"/>
          <w:b/>
          <w:bCs/>
          <w:sz w:val="24"/>
          <w:szCs w:val="24"/>
          <w:lang w:eastAsia="fr-FR"/>
        </w:rPr>
        <w:t>L’arrêt définitif repoussé</w:t>
      </w:r>
      <w:r w:rsidR="00AF6F6F">
        <w:rPr>
          <w:rFonts w:eastAsia="Times New Roman" w:cs="Times New Roman"/>
          <w:b/>
          <w:bCs/>
          <w:sz w:val="24"/>
          <w:szCs w:val="24"/>
          <w:lang w:eastAsia="fr-FR"/>
        </w:rPr>
        <w:br/>
      </w:r>
      <w:r w:rsidRPr="00D60EC2">
        <w:rPr>
          <w:rFonts w:eastAsia="Times New Roman" w:cs="Times New Roman"/>
          <w:sz w:val="24"/>
          <w:szCs w:val="24"/>
          <w:lang w:eastAsia="fr-FR"/>
        </w:rPr>
        <w:t xml:space="preserve">Jusqu’à présent, l’arrêt définitif de la production était envisagé, par EDF comme par l’État, pour « fin 2018-début 2019 ». Mais cet arrêt étant lié au démarrage de l’EPR de Flamanville – afin de respecter le plafonnement actuel de la capacité de production nucléaire de 63,2 GW –, Marc Simon-Jean préfère dès maintenant élargir cette fourchette temporelle jusqu’à </w:t>
      </w:r>
      <w:r w:rsidRPr="00A41676">
        <w:rPr>
          <w:rFonts w:eastAsia="Times New Roman" w:cs="Times New Roman"/>
          <w:b/>
          <w:sz w:val="24"/>
          <w:szCs w:val="24"/>
          <w:lang w:eastAsia="fr-FR"/>
        </w:rPr>
        <w:t>« l’été 2019 ».</w:t>
      </w:r>
      <w:r w:rsidR="00AF6F6F" w:rsidRPr="00A41676">
        <w:rPr>
          <w:rFonts w:eastAsia="Times New Roman" w:cs="Times New Roman"/>
          <w:b/>
          <w:sz w:val="24"/>
          <w:szCs w:val="24"/>
          <w:lang w:eastAsia="fr-FR"/>
        </w:rPr>
        <w:br/>
      </w:r>
      <w:r w:rsidRPr="00D60EC2">
        <w:rPr>
          <w:rFonts w:eastAsia="Times New Roman" w:cs="Times New Roman"/>
          <w:sz w:val="24"/>
          <w:szCs w:val="24"/>
          <w:lang w:eastAsia="fr-FR"/>
        </w:rPr>
        <w:t>Mercredi, l’Autorité de sûreté nucléaire (</w:t>
      </w:r>
      <w:r w:rsidRPr="00A41676">
        <w:rPr>
          <w:rFonts w:eastAsia="Times New Roman" w:cs="Times New Roman"/>
          <w:color w:val="FF0000"/>
          <w:sz w:val="24"/>
          <w:szCs w:val="24"/>
          <w:lang w:eastAsia="fr-FR"/>
        </w:rPr>
        <w:t>ASN</w:t>
      </w:r>
      <w:r w:rsidRPr="00D60EC2">
        <w:rPr>
          <w:rFonts w:eastAsia="Times New Roman" w:cs="Times New Roman"/>
          <w:sz w:val="24"/>
          <w:szCs w:val="24"/>
          <w:lang w:eastAsia="fr-FR"/>
        </w:rPr>
        <w:t xml:space="preserve">) a en effet indiqué que le calendrier de démarrage de l’EPR pourrait être affecté par un problème de soudures : 38 des 66 soudures du circuit secondaire d’évacuation de la vapeur du réacteur sont concernées par des « écarts de qualité ». </w:t>
      </w:r>
      <w:r w:rsidRPr="00A41676">
        <w:rPr>
          <w:rFonts w:eastAsia="Times New Roman" w:cs="Times New Roman"/>
          <w:color w:val="FF0000"/>
          <w:sz w:val="24"/>
          <w:szCs w:val="24"/>
          <w:lang w:eastAsia="fr-FR"/>
        </w:rPr>
        <w:t>L’ASN</w:t>
      </w:r>
      <w:r w:rsidRPr="00D60EC2">
        <w:rPr>
          <w:rFonts w:eastAsia="Times New Roman" w:cs="Times New Roman"/>
          <w:sz w:val="24"/>
          <w:szCs w:val="24"/>
          <w:lang w:eastAsia="fr-FR"/>
        </w:rPr>
        <w:t xml:space="preserve"> souligne </w:t>
      </w:r>
      <w:r w:rsidRPr="00A41676">
        <w:rPr>
          <w:rFonts w:eastAsia="Times New Roman" w:cs="Times New Roman"/>
          <w:color w:val="FF0000"/>
          <w:sz w:val="24"/>
          <w:szCs w:val="24"/>
          <w:lang w:eastAsia="fr-FR"/>
        </w:rPr>
        <w:t>qu’EDF</w:t>
      </w:r>
      <w:r w:rsidRPr="00D60EC2">
        <w:rPr>
          <w:rFonts w:eastAsia="Times New Roman" w:cs="Times New Roman"/>
          <w:sz w:val="24"/>
          <w:szCs w:val="24"/>
          <w:lang w:eastAsia="fr-FR"/>
        </w:rPr>
        <w:t xml:space="preserve"> ne sera pas autorisé</w:t>
      </w:r>
      <w:r w:rsidR="00337099">
        <w:rPr>
          <w:rFonts w:eastAsia="Times New Roman" w:cs="Times New Roman"/>
          <w:sz w:val="24"/>
          <w:szCs w:val="24"/>
          <w:lang w:eastAsia="fr-FR"/>
        </w:rPr>
        <w:t>e</w:t>
      </w:r>
      <w:r w:rsidRPr="00D60EC2">
        <w:rPr>
          <w:rFonts w:eastAsia="Times New Roman" w:cs="Times New Roman"/>
          <w:sz w:val="24"/>
          <w:szCs w:val="24"/>
          <w:lang w:eastAsia="fr-FR"/>
        </w:rPr>
        <w:t xml:space="preserve"> à démarrer l’EPR tant que les solutions proposées pour résoudre ces problèmes n’auront pas reçu son feu vert.</w:t>
      </w:r>
      <w:r w:rsidR="00AF6F6F">
        <w:rPr>
          <w:rFonts w:eastAsia="Times New Roman" w:cs="Times New Roman"/>
          <w:sz w:val="24"/>
          <w:szCs w:val="24"/>
          <w:lang w:eastAsia="fr-FR"/>
        </w:rPr>
        <w:br/>
      </w:r>
      <w:r w:rsidRPr="00D60EC2">
        <w:rPr>
          <w:rFonts w:eastAsia="Times New Roman" w:cs="Times New Roman"/>
          <w:sz w:val="24"/>
          <w:szCs w:val="24"/>
          <w:lang w:eastAsia="fr-FR"/>
        </w:rPr>
        <w:t xml:space="preserve">La loi actuelle implique que </w:t>
      </w:r>
      <w:r w:rsidRPr="00A41676">
        <w:rPr>
          <w:rFonts w:eastAsia="Times New Roman" w:cs="Times New Roman"/>
          <w:color w:val="FF0000"/>
          <w:sz w:val="24"/>
          <w:szCs w:val="24"/>
          <w:lang w:eastAsia="fr-FR"/>
        </w:rPr>
        <w:t>Fessenheim</w:t>
      </w:r>
      <w:r w:rsidRPr="00D60EC2">
        <w:rPr>
          <w:rFonts w:eastAsia="Times New Roman" w:cs="Times New Roman"/>
          <w:sz w:val="24"/>
          <w:szCs w:val="24"/>
          <w:lang w:eastAsia="fr-FR"/>
        </w:rPr>
        <w:t xml:space="preserve"> devra s’arrêter au moment du chargement du combustible dans la cuve de l‘EPR, mais </w:t>
      </w:r>
      <w:r w:rsidRPr="00A41676">
        <w:rPr>
          <w:rFonts w:eastAsia="Times New Roman" w:cs="Times New Roman"/>
          <w:color w:val="FF0000"/>
          <w:sz w:val="24"/>
          <w:szCs w:val="24"/>
          <w:lang w:eastAsia="fr-FR"/>
        </w:rPr>
        <w:t xml:space="preserve">Marc Simon-Jean </w:t>
      </w:r>
      <w:r w:rsidRPr="00D60EC2">
        <w:rPr>
          <w:rFonts w:eastAsia="Times New Roman" w:cs="Times New Roman"/>
          <w:sz w:val="24"/>
          <w:szCs w:val="24"/>
          <w:lang w:eastAsia="fr-FR"/>
        </w:rPr>
        <w:t xml:space="preserve">note également que des discussions sont en cours, entre </w:t>
      </w:r>
      <w:r w:rsidRPr="00A41676">
        <w:rPr>
          <w:rFonts w:eastAsia="Times New Roman" w:cs="Times New Roman"/>
          <w:color w:val="FF0000"/>
          <w:sz w:val="24"/>
          <w:szCs w:val="24"/>
          <w:lang w:eastAsia="fr-FR"/>
        </w:rPr>
        <w:t>l’État</w:t>
      </w:r>
      <w:r w:rsidRPr="00D60EC2">
        <w:rPr>
          <w:rFonts w:eastAsia="Times New Roman" w:cs="Times New Roman"/>
          <w:sz w:val="24"/>
          <w:szCs w:val="24"/>
          <w:lang w:eastAsia="fr-FR"/>
        </w:rPr>
        <w:t xml:space="preserve"> et </w:t>
      </w:r>
      <w:r w:rsidRPr="00A41676">
        <w:rPr>
          <w:rFonts w:eastAsia="Times New Roman" w:cs="Times New Roman"/>
          <w:color w:val="FF0000"/>
          <w:sz w:val="24"/>
          <w:szCs w:val="24"/>
          <w:lang w:eastAsia="fr-FR"/>
        </w:rPr>
        <w:t>EDF</w:t>
      </w:r>
      <w:r w:rsidRPr="00D60EC2">
        <w:rPr>
          <w:rFonts w:eastAsia="Times New Roman" w:cs="Times New Roman"/>
          <w:sz w:val="24"/>
          <w:szCs w:val="24"/>
          <w:lang w:eastAsia="fr-FR"/>
        </w:rPr>
        <w:t xml:space="preserve">, pour prendre en compte plutôt la date de la divergence (le début de la réaction en chaîne dans le réacteur) et du couplage de l’alternateur au réseau, ce qui accorderait environ </w:t>
      </w:r>
      <w:r w:rsidRPr="00A41676">
        <w:rPr>
          <w:rFonts w:eastAsia="Times New Roman" w:cs="Times New Roman"/>
          <w:b/>
          <w:sz w:val="24"/>
          <w:szCs w:val="24"/>
          <w:lang w:eastAsia="fr-FR"/>
        </w:rPr>
        <w:t>quatre mois supplémentaires</w:t>
      </w:r>
      <w:r w:rsidRPr="00D60EC2">
        <w:rPr>
          <w:rFonts w:eastAsia="Times New Roman" w:cs="Times New Roman"/>
          <w:sz w:val="24"/>
          <w:szCs w:val="24"/>
          <w:lang w:eastAsia="fr-FR"/>
        </w:rPr>
        <w:t>.</w:t>
      </w:r>
      <w:r w:rsidR="00AF6F6F">
        <w:rPr>
          <w:rFonts w:eastAsia="Times New Roman" w:cs="Times New Roman"/>
          <w:sz w:val="24"/>
          <w:szCs w:val="24"/>
          <w:lang w:eastAsia="fr-FR"/>
        </w:rPr>
        <w:br/>
      </w:r>
      <w:r w:rsidRPr="00D60EC2">
        <w:rPr>
          <w:rFonts w:eastAsia="Times New Roman" w:cs="Times New Roman"/>
          <w:sz w:val="24"/>
          <w:szCs w:val="24"/>
          <w:lang w:eastAsia="fr-FR"/>
        </w:rPr>
        <w:t xml:space="preserve">Quoi qu’il en soit, la centrale alsacienne continuera de fonctionner normalement, au maximum des capacités disponibles, jusqu’à son arrêt définitif. La </w:t>
      </w:r>
      <w:r w:rsidRPr="00A41676">
        <w:rPr>
          <w:rFonts w:eastAsia="Times New Roman" w:cs="Times New Roman"/>
          <w:b/>
          <w:sz w:val="24"/>
          <w:szCs w:val="24"/>
          <w:lang w:eastAsia="fr-FR"/>
        </w:rPr>
        <w:t>direction espère être autorisée à redémarrer le réacteur n° 2 d’ici la fin du mois de mars</w:t>
      </w:r>
      <w:r w:rsidRPr="00D60EC2">
        <w:rPr>
          <w:rFonts w:eastAsia="Times New Roman" w:cs="Times New Roman"/>
          <w:sz w:val="24"/>
          <w:szCs w:val="24"/>
          <w:lang w:eastAsia="fr-FR"/>
        </w:rPr>
        <w:t xml:space="preserve"> (lire l’encadré) : cet arrêt, qui dure depuis juin 2016, a plombé les résultats de l’an dernier, la production étant descendue à son plus bas niveau historique (5,807 TWh). « Mais la centrale avait réalisé trois de ses meilleures performances ces six dernières années, nuance </w:t>
      </w:r>
      <w:r w:rsidRPr="00A41676">
        <w:rPr>
          <w:rFonts w:eastAsia="Times New Roman" w:cs="Times New Roman"/>
          <w:color w:val="FF0000"/>
          <w:sz w:val="24"/>
          <w:szCs w:val="24"/>
          <w:lang w:eastAsia="fr-FR"/>
        </w:rPr>
        <w:t>Marc Simon-Jean</w:t>
      </w:r>
      <w:r w:rsidRPr="00D60EC2">
        <w:rPr>
          <w:rFonts w:eastAsia="Times New Roman" w:cs="Times New Roman"/>
          <w:sz w:val="24"/>
          <w:szCs w:val="24"/>
          <w:lang w:eastAsia="fr-FR"/>
        </w:rPr>
        <w:t>, et si le réacteur n° 2 avait produit, 2017 aurait été une très belle année aussi. »</w:t>
      </w:r>
    </w:p>
    <w:p w:rsidR="00D60EC2" w:rsidRPr="00BE5E7F" w:rsidRDefault="00D60EC2" w:rsidP="00AF6F6F">
      <w:pPr>
        <w:spacing w:before="100" w:beforeAutospacing="1" w:after="100" w:afterAutospacing="1" w:line="240" w:lineRule="auto"/>
        <w:outlineLvl w:val="3"/>
        <w:rPr>
          <w:rFonts w:eastAsia="Times New Roman" w:cs="Times New Roman"/>
          <w:sz w:val="24"/>
          <w:szCs w:val="24"/>
          <w:lang w:eastAsia="fr-FR"/>
        </w:rPr>
      </w:pPr>
      <w:r w:rsidRPr="00D60EC2">
        <w:rPr>
          <w:rFonts w:eastAsia="Times New Roman" w:cs="Times New Roman"/>
          <w:b/>
          <w:bCs/>
          <w:sz w:val="24"/>
          <w:szCs w:val="24"/>
          <w:lang w:eastAsia="fr-FR"/>
        </w:rPr>
        <w:t>Des améliorations jusqu’au bout</w:t>
      </w:r>
      <w:r w:rsidR="00AF6F6F">
        <w:rPr>
          <w:rFonts w:eastAsia="Times New Roman" w:cs="Times New Roman"/>
          <w:b/>
          <w:bCs/>
          <w:sz w:val="24"/>
          <w:szCs w:val="24"/>
          <w:lang w:eastAsia="fr-FR"/>
        </w:rPr>
        <w:br/>
      </w:r>
      <w:r w:rsidRPr="00D60EC2">
        <w:rPr>
          <w:rFonts w:eastAsia="Times New Roman" w:cs="Times New Roman"/>
          <w:sz w:val="24"/>
          <w:szCs w:val="24"/>
          <w:lang w:eastAsia="fr-FR"/>
        </w:rPr>
        <w:t xml:space="preserve">Le </w:t>
      </w:r>
      <w:r w:rsidRPr="00A41676">
        <w:rPr>
          <w:rFonts w:eastAsia="Times New Roman" w:cs="Times New Roman"/>
          <w:b/>
          <w:sz w:val="24"/>
          <w:szCs w:val="24"/>
          <w:lang w:eastAsia="fr-FR"/>
        </w:rPr>
        <w:t>réacteur n° 1</w:t>
      </w:r>
      <w:r w:rsidRPr="00D60EC2">
        <w:rPr>
          <w:rFonts w:eastAsia="Times New Roman" w:cs="Times New Roman"/>
          <w:sz w:val="24"/>
          <w:szCs w:val="24"/>
          <w:lang w:eastAsia="fr-FR"/>
        </w:rPr>
        <w:t xml:space="preserve">, lui, sera </w:t>
      </w:r>
      <w:r w:rsidRPr="00A41676">
        <w:rPr>
          <w:rFonts w:eastAsia="Times New Roman" w:cs="Times New Roman"/>
          <w:b/>
          <w:sz w:val="24"/>
          <w:szCs w:val="24"/>
          <w:lang w:eastAsia="fr-FR"/>
        </w:rPr>
        <w:t>arrêté « après l’été », pour maintenance et rechargement du combustible</w:t>
      </w:r>
      <w:r w:rsidRPr="00D60EC2">
        <w:rPr>
          <w:rFonts w:eastAsia="Times New Roman" w:cs="Times New Roman"/>
          <w:sz w:val="24"/>
          <w:szCs w:val="24"/>
          <w:lang w:eastAsia="fr-FR"/>
        </w:rPr>
        <w:t xml:space="preserve">. Un </w:t>
      </w:r>
      <w:r w:rsidRPr="00A41676">
        <w:rPr>
          <w:rFonts w:eastAsia="Times New Roman" w:cs="Times New Roman"/>
          <w:b/>
          <w:sz w:val="24"/>
          <w:szCs w:val="24"/>
          <w:lang w:eastAsia="fr-FR"/>
        </w:rPr>
        <w:t>exercice</w:t>
      </w:r>
      <w:r w:rsidRPr="00D60EC2">
        <w:rPr>
          <w:rFonts w:eastAsia="Times New Roman" w:cs="Times New Roman"/>
          <w:sz w:val="24"/>
          <w:szCs w:val="24"/>
          <w:lang w:eastAsia="fr-FR"/>
        </w:rPr>
        <w:t xml:space="preserve"> </w:t>
      </w:r>
      <w:r w:rsidRPr="00A41676">
        <w:rPr>
          <w:rFonts w:eastAsia="Times New Roman" w:cs="Times New Roman"/>
          <w:color w:val="FF0000"/>
          <w:sz w:val="24"/>
          <w:szCs w:val="24"/>
          <w:lang w:eastAsia="fr-FR"/>
        </w:rPr>
        <w:t>PPI</w:t>
      </w:r>
      <w:r w:rsidRPr="00D60EC2">
        <w:rPr>
          <w:rFonts w:eastAsia="Times New Roman" w:cs="Times New Roman"/>
          <w:sz w:val="24"/>
          <w:szCs w:val="24"/>
          <w:lang w:eastAsia="fr-FR"/>
        </w:rPr>
        <w:t xml:space="preserve"> (plan particulier d’intervention, conçu pour réagir en cas d’accident) sera organisé </w:t>
      </w:r>
      <w:r w:rsidRPr="00A41676">
        <w:rPr>
          <w:rFonts w:eastAsia="Times New Roman" w:cs="Times New Roman"/>
          <w:b/>
          <w:sz w:val="24"/>
          <w:szCs w:val="24"/>
          <w:lang w:eastAsia="fr-FR"/>
        </w:rPr>
        <w:t>en juin</w:t>
      </w:r>
      <w:r w:rsidRPr="00D60EC2">
        <w:rPr>
          <w:rFonts w:eastAsia="Times New Roman" w:cs="Times New Roman"/>
          <w:sz w:val="24"/>
          <w:szCs w:val="24"/>
          <w:lang w:eastAsia="fr-FR"/>
        </w:rPr>
        <w:t xml:space="preserve">, dans le </w:t>
      </w:r>
      <w:r w:rsidRPr="00A41676">
        <w:rPr>
          <w:rFonts w:eastAsia="Times New Roman" w:cs="Times New Roman"/>
          <w:b/>
          <w:sz w:val="24"/>
          <w:szCs w:val="24"/>
          <w:lang w:eastAsia="fr-FR"/>
        </w:rPr>
        <w:t>périmètre</w:t>
      </w:r>
      <w:r w:rsidRPr="00D60EC2">
        <w:rPr>
          <w:rFonts w:eastAsia="Times New Roman" w:cs="Times New Roman"/>
          <w:sz w:val="24"/>
          <w:szCs w:val="24"/>
          <w:lang w:eastAsia="fr-FR"/>
        </w:rPr>
        <w:t xml:space="preserve"> passé récemment de 10 à </w:t>
      </w:r>
      <w:r w:rsidRPr="00A41676">
        <w:rPr>
          <w:rFonts w:eastAsia="Times New Roman" w:cs="Times New Roman"/>
          <w:b/>
          <w:sz w:val="24"/>
          <w:szCs w:val="24"/>
          <w:lang w:eastAsia="fr-FR"/>
        </w:rPr>
        <w:t>20 km</w:t>
      </w:r>
      <w:r w:rsidRPr="00D60EC2">
        <w:rPr>
          <w:rFonts w:eastAsia="Times New Roman" w:cs="Times New Roman"/>
          <w:sz w:val="24"/>
          <w:szCs w:val="24"/>
          <w:lang w:eastAsia="fr-FR"/>
        </w:rPr>
        <w:t xml:space="preserve"> 35 des 36 prescriptions « post-Fukushima » ont déjà été intégrées, mais malgré le prochain arrêt définitif, la dernière de ces améliorations de sûreté sera réalisée d’ici la fin de l’année.</w:t>
      </w:r>
      <w:r w:rsidR="00AF6F6F">
        <w:rPr>
          <w:rFonts w:eastAsia="Times New Roman" w:cs="Times New Roman"/>
          <w:sz w:val="24"/>
          <w:szCs w:val="24"/>
          <w:lang w:eastAsia="fr-FR"/>
        </w:rPr>
        <w:br/>
      </w:r>
      <w:r w:rsidRPr="00D60EC2">
        <w:rPr>
          <w:rFonts w:eastAsia="Times New Roman" w:cs="Times New Roman"/>
          <w:sz w:val="24"/>
          <w:szCs w:val="24"/>
          <w:lang w:eastAsia="fr-FR"/>
        </w:rPr>
        <w:t xml:space="preserve">De même, </w:t>
      </w:r>
      <w:r w:rsidRPr="00B945A3">
        <w:rPr>
          <w:rFonts w:eastAsia="Times New Roman" w:cs="Times New Roman"/>
          <w:b/>
          <w:sz w:val="24"/>
          <w:szCs w:val="24"/>
          <w:lang w:eastAsia="fr-FR"/>
        </w:rPr>
        <w:t>un quatrième « réexamen de sûreté » va être préparé dès 2018</w:t>
      </w:r>
      <w:r w:rsidRPr="00D60EC2">
        <w:rPr>
          <w:rFonts w:eastAsia="Times New Roman" w:cs="Times New Roman"/>
          <w:sz w:val="24"/>
          <w:szCs w:val="24"/>
          <w:lang w:eastAsia="fr-FR"/>
        </w:rPr>
        <w:t xml:space="preserve"> : « Il s’agira de réfléchir aux règles en vigueur et à leur adaptation à la situation. Ce sera une première pour le parc nucléaire français, dans un périmètre réduit », note </w:t>
      </w:r>
      <w:r w:rsidRPr="00B945A3">
        <w:rPr>
          <w:rFonts w:eastAsia="Times New Roman" w:cs="Times New Roman"/>
          <w:color w:val="FF0000"/>
          <w:sz w:val="24"/>
          <w:szCs w:val="24"/>
          <w:lang w:eastAsia="fr-FR"/>
        </w:rPr>
        <w:t>Marc Simon-Jean</w:t>
      </w:r>
      <w:r w:rsidRPr="00D60EC2">
        <w:rPr>
          <w:rFonts w:eastAsia="Times New Roman" w:cs="Times New Roman"/>
          <w:sz w:val="24"/>
          <w:szCs w:val="24"/>
          <w:lang w:eastAsia="fr-FR"/>
        </w:rPr>
        <w:t>.</w:t>
      </w:r>
      <w:r w:rsidR="00AF6F6F">
        <w:rPr>
          <w:rFonts w:eastAsia="Times New Roman" w:cs="Times New Roman"/>
          <w:sz w:val="24"/>
          <w:szCs w:val="24"/>
          <w:lang w:eastAsia="fr-FR"/>
        </w:rPr>
        <w:br/>
      </w:r>
      <w:r w:rsidRPr="00D60EC2">
        <w:rPr>
          <w:rFonts w:eastAsia="Times New Roman" w:cs="Times New Roman"/>
          <w:sz w:val="24"/>
          <w:szCs w:val="24"/>
          <w:lang w:eastAsia="fr-FR"/>
        </w:rPr>
        <w:t xml:space="preserve">Ce </w:t>
      </w:r>
      <w:r w:rsidRPr="00B945A3">
        <w:rPr>
          <w:rFonts w:eastAsia="Times New Roman" w:cs="Times New Roman"/>
          <w:b/>
          <w:sz w:val="24"/>
          <w:szCs w:val="24"/>
          <w:u w:val="single"/>
          <w:lang w:eastAsia="fr-FR"/>
        </w:rPr>
        <w:t>réexamen de sûreté</w:t>
      </w:r>
      <w:r w:rsidRPr="00D60EC2">
        <w:rPr>
          <w:rFonts w:eastAsia="Times New Roman" w:cs="Times New Roman"/>
          <w:sz w:val="24"/>
          <w:szCs w:val="24"/>
          <w:lang w:eastAsia="fr-FR"/>
        </w:rPr>
        <w:t xml:space="preserve"> devrait en effet intervenir en pleine phase de « préparation de démantèlement », une </w:t>
      </w:r>
      <w:r w:rsidRPr="00B945A3">
        <w:rPr>
          <w:rFonts w:eastAsia="Times New Roman" w:cs="Times New Roman"/>
          <w:b/>
          <w:sz w:val="24"/>
          <w:szCs w:val="24"/>
          <w:lang w:eastAsia="fr-FR"/>
        </w:rPr>
        <w:t>phase qui durera cinq ans</w:t>
      </w:r>
      <w:r w:rsidRPr="00D60EC2">
        <w:rPr>
          <w:rFonts w:eastAsia="Times New Roman" w:cs="Times New Roman"/>
          <w:sz w:val="24"/>
          <w:szCs w:val="24"/>
          <w:lang w:eastAsia="fr-FR"/>
        </w:rPr>
        <w:t xml:space="preserve"> après l’arrêt définitif de la production ; il permettra notamment </w:t>
      </w:r>
      <w:r w:rsidRPr="00B945A3">
        <w:rPr>
          <w:rFonts w:eastAsia="Times New Roman" w:cs="Times New Roman"/>
          <w:b/>
          <w:sz w:val="24"/>
          <w:szCs w:val="24"/>
          <w:lang w:eastAsia="fr-FR"/>
        </w:rPr>
        <w:t>d’évacuer la totalité du combustible nucléaire</w:t>
      </w:r>
      <w:r w:rsidRPr="00D60EC2">
        <w:rPr>
          <w:rFonts w:eastAsia="Times New Roman" w:cs="Times New Roman"/>
          <w:sz w:val="24"/>
          <w:szCs w:val="24"/>
          <w:lang w:eastAsia="fr-FR"/>
        </w:rPr>
        <w:t xml:space="preserve"> (il faut compter trois ans), et se conclura par un </w:t>
      </w:r>
      <w:r w:rsidRPr="00B945A3">
        <w:rPr>
          <w:rFonts w:eastAsia="Times New Roman" w:cs="Times New Roman"/>
          <w:b/>
          <w:sz w:val="24"/>
          <w:szCs w:val="24"/>
          <w:lang w:eastAsia="fr-FR"/>
        </w:rPr>
        <w:t>décret de démantèlement</w:t>
      </w:r>
      <w:r w:rsidRPr="00D60EC2">
        <w:rPr>
          <w:rFonts w:eastAsia="Times New Roman" w:cs="Times New Roman"/>
          <w:sz w:val="24"/>
          <w:szCs w:val="24"/>
          <w:lang w:eastAsia="fr-FR"/>
        </w:rPr>
        <w:t>.</w:t>
      </w:r>
      <w:r w:rsidR="00AF6F6F">
        <w:rPr>
          <w:rFonts w:eastAsia="Times New Roman" w:cs="Times New Roman"/>
          <w:sz w:val="24"/>
          <w:szCs w:val="24"/>
          <w:lang w:eastAsia="fr-FR"/>
        </w:rPr>
        <w:br/>
      </w:r>
      <w:r w:rsidRPr="00D60EC2">
        <w:rPr>
          <w:rFonts w:eastAsia="Times New Roman" w:cs="Times New Roman"/>
          <w:sz w:val="24"/>
          <w:szCs w:val="24"/>
          <w:lang w:eastAsia="fr-FR"/>
        </w:rPr>
        <w:t xml:space="preserve">Suivront </w:t>
      </w:r>
      <w:r w:rsidRPr="00B945A3">
        <w:rPr>
          <w:rFonts w:eastAsia="Times New Roman" w:cs="Times New Roman"/>
          <w:b/>
          <w:sz w:val="24"/>
          <w:szCs w:val="24"/>
          <w:lang w:eastAsia="fr-FR"/>
        </w:rPr>
        <w:t>quinze années de démantèlement</w:t>
      </w:r>
      <w:r w:rsidRPr="00D60EC2">
        <w:rPr>
          <w:rFonts w:eastAsia="Times New Roman" w:cs="Times New Roman"/>
          <w:sz w:val="24"/>
          <w:szCs w:val="24"/>
          <w:lang w:eastAsia="fr-FR"/>
        </w:rPr>
        <w:t xml:space="preserve"> proprement dit, au terme duquel le site sera </w:t>
      </w:r>
      <w:r w:rsidRPr="00B945A3">
        <w:rPr>
          <w:rFonts w:eastAsia="Times New Roman" w:cs="Times New Roman"/>
          <w:b/>
          <w:sz w:val="24"/>
          <w:szCs w:val="24"/>
          <w:lang w:eastAsia="fr-FR"/>
        </w:rPr>
        <w:t>retiré de la liste des installations nucléaires de base (</w:t>
      </w:r>
      <w:r w:rsidRPr="00B945A3">
        <w:rPr>
          <w:rFonts w:eastAsia="Times New Roman" w:cs="Times New Roman"/>
          <w:b/>
          <w:color w:val="FF0000"/>
          <w:sz w:val="24"/>
          <w:szCs w:val="24"/>
          <w:lang w:eastAsia="fr-FR"/>
        </w:rPr>
        <w:t>INB</w:t>
      </w:r>
      <w:r w:rsidRPr="00B945A3">
        <w:rPr>
          <w:rFonts w:eastAsia="Times New Roman" w:cs="Times New Roman"/>
          <w:b/>
          <w:sz w:val="24"/>
          <w:szCs w:val="24"/>
          <w:lang w:eastAsia="fr-FR"/>
        </w:rPr>
        <w:t>)</w:t>
      </w:r>
      <w:r w:rsidRPr="00D60EC2">
        <w:rPr>
          <w:rFonts w:eastAsia="Times New Roman" w:cs="Times New Roman"/>
          <w:sz w:val="24"/>
          <w:szCs w:val="24"/>
          <w:lang w:eastAsia="fr-FR"/>
        </w:rPr>
        <w:t xml:space="preserve"> et pourra accueillir de nouvelles </w:t>
      </w:r>
      <w:r w:rsidRPr="00BE5E7F">
        <w:rPr>
          <w:rFonts w:eastAsia="Times New Roman" w:cs="Times New Roman"/>
          <w:sz w:val="24"/>
          <w:szCs w:val="24"/>
          <w:lang w:eastAsia="fr-FR"/>
        </w:rPr>
        <w:t>activités. L’ère atomique sera alors révolue du côté de Fessenheim.</w:t>
      </w:r>
    </w:p>
    <w:p w:rsidR="003E626C" w:rsidRPr="00BE5E7F" w:rsidRDefault="00A70401" w:rsidP="00D60EC2">
      <w:pPr>
        <w:spacing w:before="100" w:beforeAutospacing="1" w:after="100" w:afterAutospacing="1" w:line="240" w:lineRule="auto"/>
        <w:rPr>
          <w:rFonts w:eastAsia="Times New Roman" w:cs="Times New Roman"/>
          <w:sz w:val="24"/>
          <w:szCs w:val="24"/>
          <w:lang w:eastAsia="fr-FR"/>
        </w:rPr>
      </w:pPr>
      <w:hyperlink r:id="rId8" w:history="1">
        <w:r w:rsidR="003E626C" w:rsidRPr="00BE5E7F">
          <w:rPr>
            <w:rStyle w:val="Hyperlink"/>
            <w:rFonts w:eastAsia="Times New Roman" w:cs="Times New Roman"/>
            <w:sz w:val="24"/>
            <w:szCs w:val="24"/>
            <w:lang w:eastAsia="fr-FR"/>
          </w:rPr>
          <w:t>https://c.dna.fr/environnement/2018/03/02/decision-imminente-pour-le-reacteur-2</w:t>
        </w:r>
      </w:hyperlink>
      <w:r w:rsidR="003E626C" w:rsidRPr="00BE5E7F">
        <w:rPr>
          <w:rFonts w:eastAsia="Times New Roman" w:cs="Times New Roman"/>
          <w:sz w:val="24"/>
          <w:szCs w:val="24"/>
          <w:lang w:eastAsia="fr-FR"/>
        </w:rPr>
        <w:t xml:space="preserve"> </w:t>
      </w:r>
    </w:p>
    <w:p w:rsidR="00BE5E7F" w:rsidRPr="00BE5E7F" w:rsidRDefault="00BE5E7F" w:rsidP="00BE5E7F">
      <w:pPr>
        <w:pStyle w:val="berschrift1"/>
        <w:rPr>
          <w:rFonts w:asciiTheme="minorHAnsi" w:hAnsiTheme="minorHAnsi"/>
        </w:rPr>
      </w:pPr>
      <w:r w:rsidRPr="00BE5E7F">
        <w:rPr>
          <w:rFonts w:asciiTheme="minorHAnsi" w:hAnsiTheme="minorHAnsi"/>
        </w:rPr>
        <w:t xml:space="preserve">Décision imminente pour le réacteur 2 </w:t>
      </w:r>
    </w:p>
    <w:p w:rsidR="00BE5E7F" w:rsidRPr="00B945A3" w:rsidRDefault="00BE5E7F" w:rsidP="00BE5E7F">
      <w:pPr>
        <w:pStyle w:val="StandardWeb"/>
        <w:rPr>
          <w:rFonts w:asciiTheme="minorHAnsi" w:hAnsiTheme="minorHAnsi"/>
          <w:b/>
        </w:rPr>
      </w:pPr>
      <w:r w:rsidRPr="00BE5E7F">
        <w:rPr>
          <w:rFonts w:asciiTheme="minorHAnsi" w:hAnsiTheme="minorHAnsi"/>
        </w:rPr>
        <w:t>L’Autorité de sûreté nucléaire (</w:t>
      </w:r>
      <w:r w:rsidRPr="00B945A3">
        <w:rPr>
          <w:rFonts w:asciiTheme="minorHAnsi" w:hAnsiTheme="minorHAnsi"/>
          <w:color w:val="FF0000"/>
        </w:rPr>
        <w:t>ASN</w:t>
      </w:r>
      <w:r w:rsidRPr="00BE5E7F">
        <w:rPr>
          <w:rFonts w:asciiTheme="minorHAnsi" w:hAnsiTheme="minorHAnsi"/>
        </w:rPr>
        <w:t xml:space="preserve">) a indiqué hier qu’elle </w:t>
      </w:r>
      <w:r w:rsidRPr="00B945A3">
        <w:rPr>
          <w:rFonts w:asciiTheme="minorHAnsi" w:hAnsiTheme="minorHAnsi"/>
          <w:b/>
        </w:rPr>
        <w:t>rendrait, dans « la première quinzaine de mars », sa décision sur le redémarrage</w:t>
      </w:r>
      <w:r w:rsidRPr="00BE5E7F">
        <w:rPr>
          <w:rFonts w:asciiTheme="minorHAnsi" w:hAnsiTheme="minorHAnsi"/>
        </w:rPr>
        <w:t xml:space="preserve"> du réacteur n° 2. Celui-ci a été mis à l’arrêt en juin 2016, après la découverte d’une anomalie sur un de ses générateurs de vapeur, fabriqué à la </w:t>
      </w:r>
      <w:r w:rsidRPr="00B945A3">
        <w:rPr>
          <w:rFonts w:asciiTheme="minorHAnsi" w:hAnsiTheme="minorHAnsi"/>
          <w:color w:val="FF0000"/>
        </w:rPr>
        <w:t xml:space="preserve">forge Areva </w:t>
      </w:r>
      <w:r w:rsidRPr="00BE5E7F">
        <w:rPr>
          <w:rFonts w:asciiTheme="minorHAnsi" w:hAnsiTheme="minorHAnsi"/>
        </w:rPr>
        <w:t xml:space="preserve">du </w:t>
      </w:r>
      <w:r w:rsidRPr="00B945A3">
        <w:rPr>
          <w:rFonts w:asciiTheme="minorHAnsi" w:hAnsiTheme="minorHAnsi"/>
          <w:color w:val="FF0000"/>
        </w:rPr>
        <w:t>Creus</w:t>
      </w:r>
      <w:r w:rsidR="00B945A3">
        <w:rPr>
          <w:rFonts w:asciiTheme="minorHAnsi" w:hAnsiTheme="minorHAnsi"/>
          <w:color w:val="FF0000"/>
        </w:rPr>
        <w:t>o</w:t>
      </w:r>
      <w:r w:rsidRPr="00B945A3">
        <w:rPr>
          <w:rFonts w:asciiTheme="minorHAnsi" w:hAnsiTheme="minorHAnsi"/>
          <w:color w:val="FF0000"/>
        </w:rPr>
        <w:t>t</w:t>
      </w:r>
      <w:r w:rsidRPr="00BE5E7F">
        <w:rPr>
          <w:rFonts w:asciiTheme="minorHAnsi" w:hAnsiTheme="minorHAnsi"/>
        </w:rPr>
        <w:t xml:space="preserve">. Mardi, un </w:t>
      </w:r>
      <w:r w:rsidRPr="00B945A3">
        <w:rPr>
          <w:rFonts w:asciiTheme="minorHAnsi" w:hAnsiTheme="minorHAnsi"/>
          <w:b/>
        </w:rPr>
        <w:t>groupe permanent d’experts, chargé de formuler des avis et recommandations pour</w:t>
      </w:r>
      <w:r w:rsidRPr="00BE5E7F">
        <w:rPr>
          <w:rFonts w:asciiTheme="minorHAnsi" w:hAnsiTheme="minorHAnsi"/>
        </w:rPr>
        <w:t xml:space="preserve"> </w:t>
      </w:r>
      <w:r w:rsidRPr="00B945A3">
        <w:rPr>
          <w:rFonts w:asciiTheme="minorHAnsi" w:hAnsiTheme="minorHAnsi"/>
          <w:color w:val="FF0000"/>
        </w:rPr>
        <w:t>l’ASN</w:t>
      </w:r>
      <w:r w:rsidRPr="00BE5E7F">
        <w:rPr>
          <w:rFonts w:asciiTheme="minorHAnsi" w:hAnsiTheme="minorHAnsi"/>
        </w:rPr>
        <w:t xml:space="preserve">, s’est réuni pour étudier le dossier. La décision de </w:t>
      </w:r>
      <w:r w:rsidRPr="00B945A3">
        <w:rPr>
          <w:rFonts w:asciiTheme="minorHAnsi" w:hAnsiTheme="minorHAnsi"/>
          <w:color w:val="FF0000"/>
        </w:rPr>
        <w:t>l’ASN</w:t>
      </w:r>
      <w:r w:rsidRPr="00BE5E7F">
        <w:rPr>
          <w:rFonts w:asciiTheme="minorHAnsi" w:hAnsiTheme="minorHAnsi"/>
        </w:rPr>
        <w:t xml:space="preserve"> sera publiée avec le rapport du groupe permanent.</w:t>
      </w:r>
      <w:r w:rsidR="00AF6F6F">
        <w:rPr>
          <w:rFonts w:asciiTheme="minorHAnsi" w:hAnsiTheme="minorHAnsi"/>
        </w:rPr>
        <w:br/>
      </w:r>
      <w:r w:rsidRPr="00BE5E7F">
        <w:rPr>
          <w:rFonts w:asciiTheme="minorHAnsi" w:hAnsiTheme="minorHAnsi"/>
        </w:rPr>
        <w:t xml:space="preserve">Hier, le directeur de la centrale, </w:t>
      </w:r>
      <w:r w:rsidRPr="00B945A3">
        <w:rPr>
          <w:rFonts w:asciiTheme="minorHAnsi" w:hAnsiTheme="minorHAnsi"/>
          <w:color w:val="FF0000"/>
        </w:rPr>
        <w:t>Marc Simon-Jean</w:t>
      </w:r>
      <w:r w:rsidRPr="00BE5E7F">
        <w:rPr>
          <w:rFonts w:asciiTheme="minorHAnsi" w:hAnsiTheme="minorHAnsi"/>
        </w:rPr>
        <w:t xml:space="preserve">, a exprimé sa « relative confiance ». Après l’avoir annoncé fin mars 2017, fin juillet, fin octobre, puis fin janvier 2018, EDF envisageait, jusqu’à mercredi, un redémarrage le 15 mars : </w:t>
      </w:r>
      <w:r w:rsidRPr="00B945A3">
        <w:rPr>
          <w:rFonts w:asciiTheme="minorHAnsi" w:hAnsiTheme="minorHAnsi"/>
          <w:b/>
        </w:rPr>
        <w:t>l’échéance est désormais reportée au 31 mars</w:t>
      </w:r>
      <w:r w:rsidRPr="00BE5E7F">
        <w:rPr>
          <w:rFonts w:asciiTheme="minorHAnsi" w:hAnsiTheme="minorHAnsi"/>
        </w:rPr>
        <w:t xml:space="preserve">, sur le site du gestionnaire du réseau de transport d’électricité </w:t>
      </w:r>
      <w:r w:rsidRPr="00B945A3">
        <w:rPr>
          <w:rFonts w:asciiTheme="minorHAnsi" w:hAnsiTheme="minorHAnsi"/>
          <w:color w:val="FF0000"/>
        </w:rPr>
        <w:t>RTE</w:t>
      </w:r>
      <w:r w:rsidRPr="00BE5E7F">
        <w:rPr>
          <w:rFonts w:asciiTheme="minorHAnsi" w:hAnsiTheme="minorHAnsi"/>
        </w:rPr>
        <w:t xml:space="preserve">. La tâche </w:t>
      </w:r>
      <w:r w:rsidRPr="00B945A3">
        <w:rPr>
          <w:rFonts w:asciiTheme="minorHAnsi" w:hAnsiTheme="minorHAnsi"/>
          <w:color w:val="FF0000"/>
        </w:rPr>
        <w:t>d’EDF</w:t>
      </w:r>
      <w:r w:rsidRPr="00BE5E7F">
        <w:rPr>
          <w:rFonts w:asciiTheme="minorHAnsi" w:hAnsiTheme="minorHAnsi"/>
        </w:rPr>
        <w:t xml:space="preserve"> se compliquerait si le réacteur ne redémarrait pas d’ici juin : la loi sur la Transition énergétique de 2015 prévoit en effet que si une installation nucléaire cesse de fonctionner pendant une durée continue supérieure à deux ans, « son arrêt est réputé définitif ». </w:t>
      </w:r>
      <w:r w:rsidRPr="00B945A3">
        <w:rPr>
          <w:rFonts w:asciiTheme="minorHAnsi" w:hAnsiTheme="minorHAnsi"/>
          <w:b/>
        </w:rPr>
        <w:t>Mais le gouvernement peut décider de proroger cette durée de trois ans.</w:t>
      </w:r>
    </w:p>
    <w:p w:rsidR="003E626C" w:rsidRPr="00830D8E" w:rsidRDefault="003E626C" w:rsidP="00D60EC2">
      <w:pPr>
        <w:spacing w:before="100" w:beforeAutospacing="1" w:after="100" w:afterAutospacing="1" w:line="240" w:lineRule="auto"/>
        <w:rPr>
          <w:rFonts w:eastAsia="Times New Roman" w:cs="Times New Roman"/>
          <w:sz w:val="24"/>
          <w:szCs w:val="24"/>
          <w:lang w:eastAsia="fr-FR"/>
        </w:rPr>
      </w:pPr>
    </w:p>
    <w:p w:rsidR="00337099" w:rsidRPr="00830D8E" w:rsidRDefault="00A70401" w:rsidP="00D60EC2">
      <w:pPr>
        <w:spacing w:before="100" w:beforeAutospacing="1" w:after="100" w:afterAutospacing="1" w:line="240" w:lineRule="auto"/>
        <w:rPr>
          <w:rFonts w:eastAsia="Times New Roman" w:cs="Times New Roman"/>
          <w:sz w:val="24"/>
          <w:szCs w:val="24"/>
          <w:lang w:eastAsia="fr-FR"/>
        </w:rPr>
      </w:pPr>
      <w:hyperlink r:id="rId9" w:history="1">
        <w:r w:rsidR="00337099" w:rsidRPr="00830D8E">
          <w:rPr>
            <w:rStyle w:val="Hyperlink"/>
            <w:rFonts w:eastAsia="Times New Roman" w:cs="Times New Roman"/>
            <w:sz w:val="24"/>
            <w:szCs w:val="24"/>
            <w:lang w:eastAsia="fr-FR"/>
          </w:rPr>
          <w:t>https://c.dna.fr/environnement/2018/03/02/des-effectifs-decroissants-des-2019</w:t>
        </w:r>
      </w:hyperlink>
      <w:r w:rsidR="00337099" w:rsidRPr="00830D8E">
        <w:rPr>
          <w:rFonts w:eastAsia="Times New Roman" w:cs="Times New Roman"/>
          <w:sz w:val="24"/>
          <w:szCs w:val="24"/>
          <w:lang w:eastAsia="fr-FR"/>
        </w:rPr>
        <w:t xml:space="preserve"> </w:t>
      </w:r>
    </w:p>
    <w:p w:rsidR="00830D8E" w:rsidRPr="00830D8E" w:rsidRDefault="00830D8E" w:rsidP="00830D8E">
      <w:pPr>
        <w:spacing w:before="100" w:beforeAutospacing="1" w:after="100" w:afterAutospacing="1" w:line="240" w:lineRule="auto"/>
        <w:outlineLvl w:val="0"/>
        <w:rPr>
          <w:rFonts w:eastAsia="Times New Roman" w:cs="Times New Roman"/>
          <w:b/>
          <w:bCs/>
          <w:kern w:val="36"/>
          <w:sz w:val="48"/>
          <w:szCs w:val="48"/>
          <w:lang w:eastAsia="fr-FR"/>
        </w:rPr>
      </w:pPr>
      <w:r w:rsidRPr="00830D8E">
        <w:rPr>
          <w:rFonts w:eastAsia="Times New Roman" w:cs="Times New Roman"/>
          <w:b/>
          <w:bCs/>
          <w:kern w:val="36"/>
          <w:sz w:val="48"/>
          <w:szCs w:val="48"/>
          <w:lang w:eastAsia="fr-FR"/>
        </w:rPr>
        <w:t xml:space="preserve">Des effectifs décroissants dès 2019 </w:t>
      </w:r>
    </w:p>
    <w:p w:rsidR="00830D8E" w:rsidRPr="00830D8E" w:rsidRDefault="00830D8E" w:rsidP="00830D8E">
      <w:pPr>
        <w:spacing w:after="0" w:line="240" w:lineRule="auto"/>
        <w:rPr>
          <w:rFonts w:eastAsia="Times New Roman" w:cs="Times New Roman"/>
          <w:sz w:val="24"/>
          <w:szCs w:val="24"/>
          <w:lang w:eastAsia="fr-FR"/>
        </w:rPr>
      </w:pPr>
      <w:r w:rsidRPr="00830D8E">
        <w:rPr>
          <w:rFonts w:eastAsia="Times New Roman" w:cs="Times New Roman"/>
          <w:noProof/>
          <w:color w:val="0000FF"/>
          <w:sz w:val="24"/>
          <w:szCs w:val="24"/>
          <w:lang w:val="de-DE" w:eastAsia="de-DE"/>
        </w:rPr>
        <w:drawing>
          <wp:inline distT="0" distB="0" distL="0" distR="0">
            <wp:extent cx="1066800" cy="769089"/>
            <wp:effectExtent l="0" t="0" r="0" b="0"/>
            <wp:docPr id="3" name="Image 3" descr="D’ici 5-6 ans, seuls une soixantaine d’agents EDF devraient rester sur site.  photo archives L’Alsace">
              <a:hlinkClick xmlns:a="http://schemas.openxmlformats.org/drawingml/2006/main" r:id="rId10" tooltip="&quot;D’ici 5-6 ans, seuls une soixantaine d’agents EDF devraient rester sur site.  photo archives L’Als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i 5-6 ans, seuls une soixantaine d’agents EDF devraient rester sur site.  photo archives L’Alsace">
                      <a:hlinkClick r:id="rId10" tooltip="&quot;D’ici 5-6 ans, seuls une soixantaine d’agents EDF devraient rester sur site.  photo archives L’Alsac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107" cy="793101"/>
                    </a:xfrm>
                    <a:prstGeom prst="rect">
                      <a:avLst/>
                    </a:prstGeom>
                    <a:noFill/>
                    <a:ln>
                      <a:noFill/>
                    </a:ln>
                  </pic:spPr>
                </pic:pic>
              </a:graphicData>
            </a:graphic>
          </wp:inline>
        </w:drawing>
      </w:r>
      <w:r>
        <w:rPr>
          <w:rFonts w:eastAsia="Times New Roman" w:cs="Times New Roman"/>
          <w:sz w:val="24"/>
          <w:szCs w:val="24"/>
          <w:lang w:eastAsia="fr-FR"/>
        </w:rPr>
        <w:t xml:space="preserve"> </w:t>
      </w:r>
      <w:r w:rsidRPr="00830D8E">
        <w:rPr>
          <w:rFonts w:eastAsia="Times New Roman" w:cs="Times New Roman"/>
          <w:sz w:val="24"/>
          <w:szCs w:val="24"/>
          <w:lang w:eastAsia="fr-FR"/>
        </w:rPr>
        <w:t xml:space="preserve">D’ici 5-6 ans, seuls une soixantaine d’agents </w:t>
      </w:r>
      <w:r w:rsidRPr="00B945A3">
        <w:rPr>
          <w:rFonts w:eastAsia="Times New Roman" w:cs="Times New Roman"/>
          <w:color w:val="FF0000"/>
          <w:sz w:val="24"/>
          <w:szCs w:val="24"/>
          <w:lang w:eastAsia="fr-FR"/>
        </w:rPr>
        <w:t>EDF</w:t>
      </w:r>
      <w:r w:rsidRPr="00830D8E">
        <w:rPr>
          <w:rFonts w:eastAsia="Times New Roman" w:cs="Times New Roman"/>
          <w:sz w:val="24"/>
          <w:szCs w:val="24"/>
          <w:lang w:eastAsia="fr-FR"/>
        </w:rPr>
        <w:t xml:space="preserve"> devraient rester sur site. </w:t>
      </w:r>
    </w:p>
    <w:p w:rsidR="00830D8E" w:rsidRPr="00830D8E" w:rsidRDefault="00830D8E" w:rsidP="00830D8E">
      <w:pPr>
        <w:spacing w:before="100" w:beforeAutospacing="1" w:after="100" w:afterAutospacing="1" w:line="240" w:lineRule="auto"/>
        <w:rPr>
          <w:rFonts w:eastAsia="Times New Roman" w:cs="Times New Roman"/>
          <w:sz w:val="24"/>
          <w:szCs w:val="24"/>
          <w:lang w:eastAsia="fr-FR"/>
        </w:rPr>
      </w:pPr>
      <w:r w:rsidRPr="00830D8E">
        <w:rPr>
          <w:rFonts w:eastAsia="Times New Roman" w:cs="Times New Roman"/>
          <w:sz w:val="24"/>
          <w:szCs w:val="24"/>
          <w:lang w:eastAsia="fr-FR"/>
        </w:rPr>
        <w:t xml:space="preserve">Sur le plan des effectifs, </w:t>
      </w:r>
      <w:r w:rsidRPr="00B945A3">
        <w:rPr>
          <w:rFonts w:eastAsia="Times New Roman" w:cs="Times New Roman"/>
          <w:color w:val="FF0000"/>
          <w:sz w:val="24"/>
          <w:szCs w:val="24"/>
          <w:lang w:eastAsia="fr-FR"/>
        </w:rPr>
        <w:t>EDF</w:t>
      </w:r>
      <w:r w:rsidRPr="00830D8E">
        <w:rPr>
          <w:rFonts w:eastAsia="Times New Roman" w:cs="Times New Roman"/>
          <w:sz w:val="24"/>
          <w:szCs w:val="24"/>
          <w:lang w:eastAsia="fr-FR"/>
        </w:rPr>
        <w:t xml:space="preserve"> considère que </w:t>
      </w:r>
      <w:r w:rsidRPr="00B945A3">
        <w:rPr>
          <w:rFonts w:eastAsia="Times New Roman" w:cs="Times New Roman"/>
          <w:b/>
          <w:sz w:val="24"/>
          <w:szCs w:val="24"/>
          <w:lang w:eastAsia="fr-FR"/>
        </w:rPr>
        <w:t>quelque 300 agents</w:t>
      </w:r>
      <w:r w:rsidRPr="00830D8E">
        <w:rPr>
          <w:rFonts w:eastAsia="Times New Roman" w:cs="Times New Roman"/>
          <w:sz w:val="24"/>
          <w:szCs w:val="24"/>
          <w:lang w:eastAsia="fr-FR"/>
        </w:rPr>
        <w:t xml:space="preserve"> (sur 757 actuellement) seront encore nécessaires </w:t>
      </w:r>
      <w:r w:rsidRPr="00B945A3">
        <w:rPr>
          <w:rFonts w:eastAsia="Times New Roman" w:cs="Times New Roman"/>
          <w:b/>
          <w:sz w:val="24"/>
          <w:szCs w:val="24"/>
          <w:lang w:eastAsia="fr-FR"/>
        </w:rPr>
        <w:t>dans la phase de pré-démantèlement</w:t>
      </w:r>
      <w:r w:rsidRPr="00830D8E">
        <w:rPr>
          <w:rFonts w:eastAsia="Times New Roman" w:cs="Times New Roman"/>
          <w:sz w:val="24"/>
          <w:szCs w:val="24"/>
          <w:lang w:eastAsia="fr-FR"/>
        </w:rPr>
        <w:t xml:space="preserve">, pendant laquelle seront maintenues les règles de sécurité actuelles, puis seulement une </w:t>
      </w:r>
      <w:r w:rsidRPr="00B945A3">
        <w:rPr>
          <w:rFonts w:eastAsia="Times New Roman" w:cs="Times New Roman"/>
          <w:b/>
          <w:sz w:val="24"/>
          <w:szCs w:val="24"/>
          <w:lang w:eastAsia="fr-FR"/>
        </w:rPr>
        <w:t>soixantaine</w:t>
      </w:r>
      <w:r w:rsidRPr="00830D8E">
        <w:rPr>
          <w:rFonts w:eastAsia="Times New Roman" w:cs="Times New Roman"/>
          <w:sz w:val="24"/>
          <w:szCs w:val="24"/>
          <w:lang w:eastAsia="fr-FR"/>
        </w:rPr>
        <w:t xml:space="preserve"> durant le démantèlement, principalement </w:t>
      </w:r>
      <w:r w:rsidRPr="00B945A3">
        <w:rPr>
          <w:rFonts w:eastAsia="Times New Roman" w:cs="Times New Roman"/>
          <w:b/>
          <w:sz w:val="24"/>
          <w:szCs w:val="24"/>
          <w:lang w:eastAsia="fr-FR"/>
        </w:rPr>
        <w:t>pour gérer les prestataires externes</w:t>
      </w:r>
      <w:r w:rsidRPr="00830D8E">
        <w:rPr>
          <w:rFonts w:eastAsia="Times New Roman" w:cs="Times New Roman"/>
          <w:sz w:val="24"/>
          <w:szCs w:val="24"/>
          <w:lang w:eastAsia="fr-FR"/>
        </w:rPr>
        <w:t>, chargés notamment de la déconstruction des réacteurs.</w:t>
      </w:r>
    </w:p>
    <w:p w:rsidR="00830D8E" w:rsidRPr="00830D8E" w:rsidRDefault="00830D8E" w:rsidP="00AF6F6F">
      <w:pPr>
        <w:spacing w:before="100" w:beforeAutospacing="1" w:after="100" w:afterAutospacing="1" w:line="240" w:lineRule="auto"/>
        <w:outlineLvl w:val="3"/>
        <w:rPr>
          <w:rFonts w:eastAsia="Times New Roman" w:cs="Times New Roman"/>
          <w:sz w:val="24"/>
          <w:szCs w:val="24"/>
          <w:lang w:eastAsia="fr-FR"/>
        </w:rPr>
      </w:pPr>
      <w:r w:rsidRPr="00B945A3">
        <w:rPr>
          <w:rFonts w:eastAsia="Times New Roman" w:cs="Times New Roman"/>
          <w:b/>
          <w:bCs/>
          <w:sz w:val="28"/>
          <w:szCs w:val="28"/>
          <w:lang w:eastAsia="fr-FR"/>
        </w:rPr>
        <w:t>« Nous avons des postes pour tous nos agents »</w:t>
      </w:r>
      <w:r w:rsidR="00AF6F6F" w:rsidRPr="00B945A3">
        <w:rPr>
          <w:rFonts w:eastAsia="Times New Roman" w:cs="Times New Roman"/>
          <w:b/>
          <w:bCs/>
          <w:sz w:val="28"/>
          <w:szCs w:val="28"/>
          <w:lang w:eastAsia="fr-FR"/>
        </w:rPr>
        <w:br/>
      </w:r>
      <w:r w:rsidRPr="00503C74">
        <w:rPr>
          <w:rFonts w:eastAsia="Times New Roman" w:cs="Times New Roman"/>
          <w:b/>
          <w:sz w:val="24"/>
          <w:szCs w:val="24"/>
          <w:lang w:eastAsia="fr-FR"/>
        </w:rPr>
        <w:t>L’éventuel retard du démarrage de l’EPR n’aura pas d’impact sur le calendrier des mutations des agents de la centrale de</w:t>
      </w:r>
      <w:r w:rsidRPr="00830D8E">
        <w:rPr>
          <w:rFonts w:eastAsia="Times New Roman" w:cs="Times New Roman"/>
          <w:sz w:val="24"/>
          <w:szCs w:val="24"/>
          <w:lang w:eastAsia="fr-FR"/>
        </w:rPr>
        <w:t xml:space="preserve"> </w:t>
      </w:r>
      <w:r w:rsidRPr="00503C74">
        <w:rPr>
          <w:rFonts w:eastAsia="Times New Roman" w:cs="Times New Roman"/>
          <w:color w:val="FF0000"/>
          <w:sz w:val="24"/>
          <w:szCs w:val="24"/>
          <w:lang w:eastAsia="fr-FR"/>
        </w:rPr>
        <w:t>Fessenheim</w:t>
      </w:r>
      <w:r w:rsidRPr="00830D8E">
        <w:rPr>
          <w:rFonts w:eastAsia="Times New Roman" w:cs="Times New Roman"/>
          <w:sz w:val="24"/>
          <w:szCs w:val="24"/>
          <w:lang w:eastAsia="fr-FR"/>
        </w:rPr>
        <w:t xml:space="preserve">, estime </w:t>
      </w:r>
      <w:r w:rsidRPr="00B945A3">
        <w:rPr>
          <w:rFonts w:eastAsia="Times New Roman" w:cs="Times New Roman"/>
          <w:color w:val="FF0000"/>
          <w:sz w:val="24"/>
          <w:szCs w:val="24"/>
          <w:lang w:eastAsia="fr-FR"/>
        </w:rPr>
        <w:t>Marc Simon-Jean</w:t>
      </w:r>
      <w:r w:rsidRPr="00830D8E">
        <w:rPr>
          <w:rFonts w:eastAsia="Times New Roman" w:cs="Times New Roman"/>
          <w:sz w:val="24"/>
          <w:szCs w:val="24"/>
          <w:lang w:eastAsia="fr-FR"/>
        </w:rPr>
        <w:t>.</w:t>
      </w:r>
      <w:r w:rsidR="00AF6F6F">
        <w:rPr>
          <w:rFonts w:eastAsia="Times New Roman" w:cs="Times New Roman"/>
          <w:sz w:val="24"/>
          <w:szCs w:val="24"/>
          <w:lang w:eastAsia="fr-FR"/>
        </w:rPr>
        <w:br/>
      </w:r>
      <w:r w:rsidRPr="00830D8E">
        <w:rPr>
          <w:rFonts w:eastAsia="Times New Roman" w:cs="Times New Roman"/>
          <w:sz w:val="24"/>
          <w:szCs w:val="24"/>
          <w:lang w:eastAsia="fr-FR"/>
        </w:rPr>
        <w:t xml:space="preserve">La </w:t>
      </w:r>
      <w:r w:rsidRPr="00503C74">
        <w:rPr>
          <w:rFonts w:eastAsia="Times New Roman" w:cs="Times New Roman"/>
          <w:b/>
          <w:sz w:val="24"/>
          <w:szCs w:val="24"/>
          <w:lang w:eastAsia="fr-FR"/>
        </w:rPr>
        <w:t>première grande vague de départs</w:t>
      </w:r>
      <w:r w:rsidRPr="00830D8E">
        <w:rPr>
          <w:rFonts w:eastAsia="Times New Roman" w:cs="Times New Roman"/>
          <w:sz w:val="24"/>
          <w:szCs w:val="24"/>
          <w:lang w:eastAsia="fr-FR"/>
        </w:rPr>
        <w:t xml:space="preserve"> est en effet prévue pour </w:t>
      </w:r>
      <w:r w:rsidRPr="00503C74">
        <w:rPr>
          <w:rFonts w:eastAsia="Times New Roman" w:cs="Times New Roman"/>
          <w:b/>
          <w:sz w:val="24"/>
          <w:szCs w:val="24"/>
          <w:lang w:eastAsia="fr-FR"/>
        </w:rPr>
        <w:t>septembre 2019</w:t>
      </w:r>
      <w:r w:rsidRPr="00830D8E">
        <w:rPr>
          <w:rFonts w:eastAsia="Times New Roman" w:cs="Times New Roman"/>
          <w:sz w:val="24"/>
          <w:szCs w:val="24"/>
          <w:lang w:eastAsia="fr-FR"/>
        </w:rPr>
        <w:t xml:space="preserve">, pour permettre aux familles d’effectuer la rentrée scolaire sur leur nouveau lieu de résidence. Ils pourraient être </w:t>
      </w:r>
      <w:r w:rsidRPr="00503C74">
        <w:rPr>
          <w:rFonts w:eastAsia="Times New Roman" w:cs="Times New Roman"/>
          <w:b/>
          <w:sz w:val="24"/>
          <w:szCs w:val="24"/>
          <w:lang w:eastAsia="fr-FR"/>
        </w:rPr>
        <w:t xml:space="preserve">une centaine cet </w:t>
      </w:r>
      <w:proofErr w:type="spellStart"/>
      <w:r w:rsidRPr="00503C74">
        <w:rPr>
          <w:rFonts w:eastAsia="Times New Roman" w:cs="Times New Roman"/>
          <w:b/>
          <w:sz w:val="24"/>
          <w:szCs w:val="24"/>
          <w:lang w:eastAsia="fr-FR"/>
        </w:rPr>
        <w:t>été-là</w:t>
      </w:r>
      <w:proofErr w:type="spellEnd"/>
      <w:r w:rsidRPr="00830D8E">
        <w:rPr>
          <w:rFonts w:eastAsia="Times New Roman" w:cs="Times New Roman"/>
          <w:sz w:val="24"/>
          <w:szCs w:val="24"/>
          <w:lang w:eastAsia="fr-FR"/>
        </w:rPr>
        <w:t xml:space="preserve">, puis </w:t>
      </w:r>
      <w:r w:rsidRPr="00503C74">
        <w:rPr>
          <w:rFonts w:eastAsia="Times New Roman" w:cs="Times New Roman"/>
          <w:b/>
          <w:sz w:val="24"/>
          <w:szCs w:val="24"/>
          <w:lang w:eastAsia="fr-FR"/>
        </w:rPr>
        <w:t>150 en 2020, 150 autres en 2021</w:t>
      </w:r>
      <w:r w:rsidRPr="00830D8E">
        <w:rPr>
          <w:rFonts w:eastAsia="Times New Roman" w:cs="Times New Roman"/>
          <w:sz w:val="24"/>
          <w:szCs w:val="24"/>
          <w:lang w:eastAsia="fr-FR"/>
        </w:rPr>
        <w:t>.</w:t>
      </w:r>
      <w:r w:rsidR="00AF6F6F">
        <w:rPr>
          <w:rFonts w:eastAsia="Times New Roman" w:cs="Times New Roman"/>
          <w:sz w:val="24"/>
          <w:szCs w:val="24"/>
          <w:lang w:eastAsia="fr-FR"/>
        </w:rPr>
        <w:br/>
      </w:r>
      <w:r w:rsidRPr="00830D8E">
        <w:rPr>
          <w:rFonts w:eastAsia="Times New Roman" w:cs="Times New Roman"/>
          <w:sz w:val="24"/>
          <w:szCs w:val="24"/>
          <w:lang w:eastAsia="fr-FR"/>
        </w:rPr>
        <w:t xml:space="preserve">La direction dit ne pas avoir d’estimation du nombre d’agents qui préféreraient démissionner plutôt que d’être mutés. « Ils bénéficieront de certaines des mesures d’accompagnement en cours de discussion (NDLR : comme l’indemnité pour « préjudice </w:t>
      </w:r>
      <w:r w:rsidRPr="00830D8E">
        <w:rPr>
          <w:rFonts w:eastAsia="Times New Roman" w:cs="Times New Roman"/>
          <w:sz w:val="24"/>
          <w:szCs w:val="24"/>
          <w:lang w:eastAsia="fr-FR"/>
        </w:rPr>
        <w:lastRenderedPageBreak/>
        <w:t xml:space="preserve">moral » exigée par les syndicats, en dédommagement des sept dernières années de travail, sous la pression d’une fermeture annoncée et sans cesse reportée). Mais nous avons des postes pour tous nos agents », souligne </w:t>
      </w:r>
      <w:r w:rsidRPr="00503C74">
        <w:rPr>
          <w:rFonts w:eastAsia="Times New Roman" w:cs="Times New Roman"/>
          <w:color w:val="FF0000"/>
          <w:sz w:val="24"/>
          <w:szCs w:val="24"/>
          <w:lang w:eastAsia="fr-FR"/>
        </w:rPr>
        <w:t>Marc Simon-Jean</w:t>
      </w:r>
      <w:r w:rsidRPr="00830D8E">
        <w:rPr>
          <w:rFonts w:eastAsia="Times New Roman" w:cs="Times New Roman"/>
          <w:sz w:val="24"/>
          <w:szCs w:val="24"/>
          <w:lang w:eastAsia="fr-FR"/>
        </w:rPr>
        <w:t>.</w:t>
      </w:r>
      <w:r w:rsidR="00AF6F6F">
        <w:rPr>
          <w:rFonts w:eastAsia="Times New Roman" w:cs="Times New Roman"/>
          <w:sz w:val="24"/>
          <w:szCs w:val="24"/>
          <w:lang w:eastAsia="fr-FR"/>
        </w:rPr>
        <w:br/>
      </w:r>
      <w:r w:rsidRPr="00830D8E">
        <w:rPr>
          <w:rFonts w:eastAsia="Times New Roman" w:cs="Times New Roman"/>
          <w:sz w:val="24"/>
          <w:szCs w:val="24"/>
          <w:lang w:eastAsia="fr-FR"/>
        </w:rPr>
        <w:t xml:space="preserve">Les besoins du parc nucléaire français sont en effet largement en mesure d’absorber la main-d’œuvre de </w:t>
      </w:r>
      <w:r w:rsidRPr="00503C74">
        <w:rPr>
          <w:rFonts w:eastAsia="Times New Roman" w:cs="Times New Roman"/>
          <w:color w:val="FF0000"/>
          <w:sz w:val="24"/>
          <w:szCs w:val="24"/>
          <w:lang w:eastAsia="fr-FR"/>
        </w:rPr>
        <w:t>Fessenheim</w:t>
      </w:r>
      <w:r w:rsidRPr="00830D8E">
        <w:rPr>
          <w:rFonts w:eastAsia="Times New Roman" w:cs="Times New Roman"/>
          <w:sz w:val="24"/>
          <w:szCs w:val="24"/>
          <w:lang w:eastAsia="fr-FR"/>
        </w:rPr>
        <w:t xml:space="preserve">. Sans compter le reste du </w:t>
      </w:r>
      <w:r w:rsidRPr="00503C74">
        <w:rPr>
          <w:rFonts w:eastAsia="Times New Roman" w:cs="Times New Roman"/>
          <w:color w:val="FF0000"/>
          <w:sz w:val="24"/>
          <w:szCs w:val="24"/>
          <w:lang w:eastAsia="fr-FR"/>
        </w:rPr>
        <w:t>groupe EDF</w:t>
      </w:r>
      <w:r w:rsidRPr="00830D8E">
        <w:rPr>
          <w:rFonts w:eastAsia="Times New Roman" w:cs="Times New Roman"/>
          <w:sz w:val="24"/>
          <w:szCs w:val="24"/>
          <w:lang w:eastAsia="fr-FR"/>
        </w:rPr>
        <w:t>, ou encore des entreprises industrielles en quête de techniciens pointus. « Toutes les centrales ne se valent pas, certaines ont du mal à recruter, ajoute le directeur. Les mesures que nous proposons peuvent inciter à les rejoindre. »</w:t>
      </w:r>
      <w:r w:rsidR="00AF6F6F">
        <w:rPr>
          <w:rFonts w:eastAsia="Times New Roman" w:cs="Times New Roman"/>
          <w:sz w:val="24"/>
          <w:szCs w:val="24"/>
          <w:lang w:eastAsia="fr-FR"/>
        </w:rPr>
        <w:br/>
      </w:r>
      <w:r w:rsidRPr="00830D8E">
        <w:rPr>
          <w:rFonts w:eastAsia="Times New Roman" w:cs="Times New Roman"/>
          <w:sz w:val="24"/>
          <w:szCs w:val="24"/>
          <w:lang w:eastAsia="fr-FR"/>
        </w:rPr>
        <w:t xml:space="preserve">À propos du </w:t>
      </w:r>
      <w:r w:rsidRPr="00503C74">
        <w:rPr>
          <w:rFonts w:eastAsia="Times New Roman" w:cs="Times New Roman"/>
          <w:b/>
          <w:sz w:val="24"/>
          <w:szCs w:val="24"/>
          <w:lang w:eastAsia="fr-FR"/>
        </w:rPr>
        <w:t>personnel</w:t>
      </w:r>
      <w:r w:rsidRPr="00830D8E">
        <w:rPr>
          <w:rFonts w:eastAsia="Times New Roman" w:cs="Times New Roman"/>
          <w:sz w:val="24"/>
          <w:szCs w:val="24"/>
          <w:lang w:eastAsia="fr-FR"/>
        </w:rPr>
        <w:t xml:space="preserve"> de la centrale, dont il salue avec insistance « la </w:t>
      </w:r>
      <w:r w:rsidRPr="00503C74">
        <w:rPr>
          <w:rFonts w:eastAsia="Times New Roman" w:cs="Times New Roman"/>
          <w:b/>
          <w:sz w:val="24"/>
          <w:szCs w:val="24"/>
          <w:lang w:eastAsia="fr-FR"/>
        </w:rPr>
        <w:t>rigueur</w:t>
      </w:r>
      <w:r w:rsidRPr="00830D8E">
        <w:rPr>
          <w:rFonts w:eastAsia="Times New Roman" w:cs="Times New Roman"/>
          <w:sz w:val="24"/>
          <w:szCs w:val="24"/>
          <w:lang w:eastAsia="fr-FR"/>
        </w:rPr>
        <w:t xml:space="preserve"> » et la </w:t>
      </w:r>
      <w:r w:rsidRPr="00503C74">
        <w:rPr>
          <w:rFonts w:eastAsia="Times New Roman" w:cs="Times New Roman"/>
          <w:b/>
          <w:sz w:val="24"/>
          <w:szCs w:val="24"/>
          <w:lang w:eastAsia="fr-FR"/>
        </w:rPr>
        <w:t>conscience professionnelle</w:t>
      </w:r>
      <w:r w:rsidRPr="00830D8E">
        <w:rPr>
          <w:rFonts w:eastAsia="Times New Roman" w:cs="Times New Roman"/>
          <w:sz w:val="24"/>
          <w:szCs w:val="24"/>
          <w:lang w:eastAsia="fr-FR"/>
        </w:rPr>
        <w:t xml:space="preserve">, </w:t>
      </w:r>
      <w:r w:rsidRPr="00503C74">
        <w:rPr>
          <w:rFonts w:eastAsia="Times New Roman" w:cs="Times New Roman"/>
          <w:color w:val="FF0000"/>
          <w:sz w:val="24"/>
          <w:szCs w:val="24"/>
          <w:lang w:eastAsia="fr-FR"/>
        </w:rPr>
        <w:t xml:space="preserve">Marc Simon-Jean </w:t>
      </w:r>
      <w:r w:rsidRPr="00830D8E">
        <w:rPr>
          <w:rFonts w:eastAsia="Times New Roman" w:cs="Times New Roman"/>
          <w:sz w:val="24"/>
          <w:szCs w:val="24"/>
          <w:lang w:eastAsia="fr-FR"/>
        </w:rPr>
        <w:t xml:space="preserve">décrit deux cas de figure : ceux qui considèrent, comme les équipes de conduite des réacteurs, qu’ils n’auront plus de raison de rester après l’arrêt de la production ; et ceux qui considèrent que leur mission à Fessenheim ne s’achèvera que lorsque le combustible aura été entièrement évacué. « Les plus jeunes veulent exercer pleinement leur métier. Ceux qui sont </w:t>
      </w:r>
      <w:r w:rsidRPr="00503C74">
        <w:rPr>
          <w:rFonts w:eastAsia="Times New Roman" w:cs="Times New Roman"/>
          <w:b/>
          <w:sz w:val="24"/>
          <w:szCs w:val="24"/>
          <w:lang w:eastAsia="fr-FR"/>
        </w:rPr>
        <w:t>proches de la retraite – 22 % de l’effectif pourra faire valoir ses droits d’ici 2024</w:t>
      </w:r>
      <w:r w:rsidRPr="00830D8E">
        <w:rPr>
          <w:rFonts w:eastAsia="Times New Roman" w:cs="Times New Roman"/>
          <w:sz w:val="24"/>
          <w:szCs w:val="24"/>
          <w:lang w:eastAsia="fr-FR"/>
        </w:rPr>
        <w:t xml:space="preserve"> – comprennent que nous aurons besoin d’eux pour achever le cycle de vie de la centrale. »</w:t>
      </w:r>
      <w:r w:rsidR="00AF6F6F">
        <w:rPr>
          <w:rFonts w:eastAsia="Times New Roman" w:cs="Times New Roman"/>
          <w:sz w:val="24"/>
          <w:szCs w:val="24"/>
          <w:lang w:eastAsia="fr-FR"/>
        </w:rPr>
        <w:br/>
      </w:r>
      <w:r w:rsidRPr="00830D8E">
        <w:rPr>
          <w:rFonts w:eastAsia="Times New Roman" w:cs="Times New Roman"/>
          <w:sz w:val="24"/>
          <w:szCs w:val="24"/>
          <w:lang w:eastAsia="fr-FR"/>
        </w:rPr>
        <w:t xml:space="preserve">La concertation sur les mesures sociales d’accompagnement de la fermeture du site doit s’achever d’ici la fin mars. La </w:t>
      </w:r>
      <w:r w:rsidRPr="00503C74">
        <w:rPr>
          <w:rFonts w:eastAsia="Times New Roman" w:cs="Times New Roman"/>
          <w:b/>
          <w:sz w:val="24"/>
          <w:szCs w:val="24"/>
          <w:lang w:eastAsia="fr-FR"/>
        </w:rPr>
        <w:t xml:space="preserve">direction du parc nucléaire </w:t>
      </w:r>
      <w:r w:rsidRPr="00503C74">
        <w:rPr>
          <w:rFonts w:eastAsia="Times New Roman" w:cs="Times New Roman"/>
          <w:b/>
          <w:color w:val="FF0000"/>
          <w:sz w:val="24"/>
          <w:szCs w:val="24"/>
          <w:lang w:eastAsia="fr-FR"/>
        </w:rPr>
        <w:t>d’EDF</w:t>
      </w:r>
      <w:r w:rsidRPr="00503C74">
        <w:rPr>
          <w:rFonts w:eastAsia="Times New Roman" w:cs="Times New Roman"/>
          <w:b/>
          <w:sz w:val="24"/>
          <w:szCs w:val="24"/>
          <w:lang w:eastAsia="fr-FR"/>
        </w:rPr>
        <w:t xml:space="preserve"> et les </w:t>
      </w:r>
      <w:r w:rsidRPr="00503C74">
        <w:rPr>
          <w:rFonts w:eastAsia="Times New Roman" w:cs="Times New Roman"/>
          <w:b/>
          <w:color w:val="FF0000"/>
          <w:sz w:val="24"/>
          <w:szCs w:val="24"/>
          <w:lang w:eastAsia="fr-FR"/>
        </w:rPr>
        <w:t>syndicats</w:t>
      </w:r>
      <w:r w:rsidRPr="00503C74">
        <w:rPr>
          <w:rFonts w:eastAsia="Times New Roman" w:cs="Times New Roman"/>
          <w:b/>
          <w:sz w:val="24"/>
          <w:szCs w:val="24"/>
          <w:lang w:eastAsia="fr-FR"/>
        </w:rPr>
        <w:t xml:space="preserve"> ont prévu de se retrouver à Paris le 12.</w:t>
      </w:r>
      <w:r w:rsidR="00AF6F6F" w:rsidRPr="00503C74">
        <w:rPr>
          <w:rFonts w:eastAsia="Times New Roman" w:cs="Times New Roman"/>
          <w:b/>
          <w:sz w:val="24"/>
          <w:szCs w:val="24"/>
          <w:lang w:eastAsia="fr-FR"/>
        </w:rPr>
        <w:br/>
      </w:r>
      <w:r w:rsidRPr="00830D8E">
        <w:rPr>
          <w:rFonts w:eastAsia="Times New Roman" w:cs="Times New Roman"/>
          <w:sz w:val="24"/>
          <w:szCs w:val="24"/>
          <w:lang w:eastAsia="fr-FR"/>
        </w:rPr>
        <w:t xml:space="preserve">Parallèlement, </w:t>
      </w:r>
      <w:r w:rsidRPr="00503C74">
        <w:rPr>
          <w:rFonts w:eastAsia="Times New Roman" w:cs="Times New Roman"/>
          <w:color w:val="FF0000"/>
          <w:sz w:val="24"/>
          <w:szCs w:val="24"/>
          <w:lang w:eastAsia="fr-FR"/>
        </w:rPr>
        <w:t xml:space="preserve">Marc Simon-Jean </w:t>
      </w:r>
      <w:r w:rsidRPr="00830D8E">
        <w:rPr>
          <w:rFonts w:eastAsia="Times New Roman" w:cs="Times New Roman"/>
          <w:sz w:val="24"/>
          <w:szCs w:val="24"/>
          <w:lang w:eastAsia="fr-FR"/>
        </w:rPr>
        <w:t xml:space="preserve">rappelle l’engagement </w:t>
      </w:r>
      <w:r w:rsidRPr="00503C74">
        <w:rPr>
          <w:rFonts w:eastAsia="Times New Roman" w:cs="Times New Roman"/>
          <w:color w:val="FF0000"/>
          <w:sz w:val="24"/>
          <w:szCs w:val="24"/>
          <w:lang w:eastAsia="fr-FR"/>
        </w:rPr>
        <w:t>d’EDF</w:t>
      </w:r>
      <w:r w:rsidRPr="00830D8E">
        <w:rPr>
          <w:rFonts w:eastAsia="Times New Roman" w:cs="Times New Roman"/>
          <w:sz w:val="24"/>
          <w:szCs w:val="24"/>
          <w:lang w:eastAsia="fr-FR"/>
        </w:rPr>
        <w:t xml:space="preserve"> en faveur de la reconversion des prestataires externes qui collaborent de longue date avec la centrale. Leurs effectifs sur site devraient être divisés par deux ou trois dès l’an prochain.</w:t>
      </w:r>
    </w:p>
    <w:p w:rsidR="00830D8E" w:rsidRDefault="00A70401" w:rsidP="00D60EC2">
      <w:pPr>
        <w:spacing w:before="100" w:beforeAutospacing="1" w:after="100" w:afterAutospacing="1" w:line="240" w:lineRule="auto"/>
        <w:rPr>
          <w:rFonts w:eastAsia="Times New Roman" w:cs="Times New Roman"/>
          <w:sz w:val="24"/>
          <w:szCs w:val="24"/>
          <w:lang w:eastAsia="fr-FR"/>
        </w:rPr>
      </w:pPr>
      <w:hyperlink r:id="rId12" w:history="1">
        <w:r w:rsidR="00AF6F6F" w:rsidRPr="000C5F1F">
          <w:rPr>
            <w:rStyle w:val="Hyperlink"/>
            <w:rFonts w:eastAsia="Times New Roman" w:cs="Times New Roman"/>
            <w:sz w:val="24"/>
            <w:szCs w:val="24"/>
            <w:lang w:eastAsia="fr-FR"/>
          </w:rPr>
          <w:t>https://c.dna.fr/economie/2018/03/02/les-chiffres-2017</w:t>
        </w:r>
      </w:hyperlink>
    </w:p>
    <w:p w:rsidR="00D60EC2" w:rsidRDefault="00AF6F6F" w:rsidP="00AF6F6F">
      <w:pPr>
        <w:spacing w:before="100" w:beforeAutospacing="1" w:after="100" w:afterAutospacing="1" w:line="240" w:lineRule="auto"/>
      </w:pPr>
      <w:r>
        <w:rPr>
          <w:noProof/>
          <w:lang w:val="de-DE" w:eastAsia="de-DE"/>
        </w:rPr>
        <w:drawing>
          <wp:inline distT="0" distB="0" distL="0" distR="0" wp14:anchorId="51331316" wp14:editId="7BA89684">
            <wp:extent cx="1832627" cy="39338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74630" cy="4023987"/>
                    </a:xfrm>
                    <a:prstGeom prst="rect">
                      <a:avLst/>
                    </a:prstGeom>
                  </pic:spPr>
                </pic:pic>
              </a:graphicData>
            </a:graphic>
          </wp:inline>
        </w:drawing>
      </w:r>
    </w:p>
    <w:sectPr w:rsidR="00D60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C2"/>
    <w:rsid w:val="001F0FBA"/>
    <w:rsid w:val="00337099"/>
    <w:rsid w:val="003E626C"/>
    <w:rsid w:val="00503C74"/>
    <w:rsid w:val="00830D8E"/>
    <w:rsid w:val="00A41676"/>
    <w:rsid w:val="00A70401"/>
    <w:rsid w:val="00AF6F6F"/>
    <w:rsid w:val="00B945A3"/>
    <w:rsid w:val="00BE5E7F"/>
    <w:rsid w:val="00D60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60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berschrift2">
    <w:name w:val="heading 2"/>
    <w:basedOn w:val="Standard"/>
    <w:link w:val="berschrift2Zchn"/>
    <w:uiPriority w:val="9"/>
    <w:qFormat/>
    <w:rsid w:val="00D60EC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berschrift4">
    <w:name w:val="heading 4"/>
    <w:basedOn w:val="Standard"/>
    <w:link w:val="berschrift4Zchn"/>
    <w:uiPriority w:val="9"/>
    <w:qFormat/>
    <w:rsid w:val="00D60EC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0EC2"/>
    <w:rPr>
      <w:color w:val="0563C1" w:themeColor="hyperlink"/>
      <w:u w:val="single"/>
    </w:rPr>
  </w:style>
  <w:style w:type="character" w:customStyle="1" w:styleId="berschrift1Zchn">
    <w:name w:val="Überschrift 1 Zchn"/>
    <w:basedOn w:val="Absatz-Standardschriftart"/>
    <w:link w:val="berschrift1"/>
    <w:uiPriority w:val="9"/>
    <w:rsid w:val="00D60EC2"/>
    <w:rPr>
      <w:rFonts w:ascii="Times New Roman" w:eastAsia="Times New Roman" w:hAnsi="Times New Roman" w:cs="Times New Roman"/>
      <w:b/>
      <w:bCs/>
      <w:kern w:val="36"/>
      <w:sz w:val="48"/>
      <w:szCs w:val="48"/>
      <w:lang w:eastAsia="fr-FR"/>
    </w:rPr>
  </w:style>
  <w:style w:type="character" w:customStyle="1" w:styleId="berschrift2Zchn">
    <w:name w:val="Überschrift 2 Zchn"/>
    <w:basedOn w:val="Absatz-Standardschriftart"/>
    <w:link w:val="berschrift2"/>
    <w:uiPriority w:val="9"/>
    <w:rsid w:val="00D60EC2"/>
    <w:rPr>
      <w:rFonts w:ascii="Times New Roman" w:eastAsia="Times New Roman" w:hAnsi="Times New Roman" w:cs="Times New Roman"/>
      <w:b/>
      <w:bCs/>
      <w:sz w:val="36"/>
      <w:szCs w:val="36"/>
      <w:lang w:eastAsia="fr-FR"/>
    </w:rPr>
  </w:style>
  <w:style w:type="character" w:customStyle="1" w:styleId="berschrift4Zchn">
    <w:name w:val="Überschrift 4 Zchn"/>
    <w:basedOn w:val="Absatz-Standardschriftart"/>
    <w:link w:val="berschrift4"/>
    <w:uiPriority w:val="9"/>
    <w:rsid w:val="00D60EC2"/>
    <w:rPr>
      <w:rFonts w:ascii="Times New Roman" w:eastAsia="Times New Roman" w:hAnsi="Times New Roman" w:cs="Times New Roman"/>
      <w:b/>
      <w:bCs/>
      <w:sz w:val="24"/>
      <w:szCs w:val="24"/>
      <w:lang w:eastAsia="fr-FR"/>
    </w:rPr>
  </w:style>
  <w:style w:type="character" w:customStyle="1" w:styleId="surtitre">
    <w:name w:val="surtitre"/>
    <w:basedOn w:val="Absatz-Standardschriftart"/>
    <w:rsid w:val="00D60EC2"/>
  </w:style>
  <w:style w:type="paragraph" w:styleId="StandardWeb">
    <w:name w:val="Normal (Web)"/>
    <w:basedOn w:val="Standard"/>
    <w:uiPriority w:val="99"/>
    <w:semiHidden/>
    <w:unhideWhenUsed/>
    <w:rsid w:val="00D60E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tcle">
    <w:name w:val="motcle"/>
    <w:basedOn w:val="Absatz-Standardschriftart"/>
    <w:rsid w:val="00830D8E"/>
  </w:style>
  <w:style w:type="paragraph" w:styleId="Sprechblasentext">
    <w:name w:val="Balloon Text"/>
    <w:basedOn w:val="Standard"/>
    <w:link w:val="SprechblasentextZchn"/>
    <w:uiPriority w:val="99"/>
    <w:semiHidden/>
    <w:unhideWhenUsed/>
    <w:rsid w:val="00A416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1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60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berschrift2">
    <w:name w:val="heading 2"/>
    <w:basedOn w:val="Standard"/>
    <w:link w:val="berschrift2Zchn"/>
    <w:uiPriority w:val="9"/>
    <w:qFormat/>
    <w:rsid w:val="00D60EC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berschrift4">
    <w:name w:val="heading 4"/>
    <w:basedOn w:val="Standard"/>
    <w:link w:val="berschrift4Zchn"/>
    <w:uiPriority w:val="9"/>
    <w:qFormat/>
    <w:rsid w:val="00D60EC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0EC2"/>
    <w:rPr>
      <w:color w:val="0563C1" w:themeColor="hyperlink"/>
      <w:u w:val="single"/>
    </w:rPr>
  </w:style>
  <w:style w:type="character" w:customStyle="1" w:styleId="berschrift1Zchn">
    <w:name w:val="Überschrift 1 Zchn"/>
    <w:basedOn w:val="Absatz-Standardschriftart"/>
    <w:link w:val="berschrift1"/>
    <w:uiPriority w:val="9"/>
    <w:rsid w:val="00D60EC2"/>
    <w:rPr>
      <w:rFonts w:ascii="Times New Roman" w:eastAsia="Times New Roman" w:hAnsi="Times New Roman" w:cs="Times New Roman"/>
      <w:b/>
      <w:bCs/>
      <w:kern w:val="36"/>
      <w:sz w:val="48"/>
      <w:szCs w:val="48"/>
      <w:lang w:eastAsia="fr-FR"/>
    </w:rPr>
  </w:style>
  <w:style w:type="character" w:customStyle="1" w:styleId="berschrift2Zchn">
    <w:name w:val="Überschrift 2 Zchn"/>
    <w:basedOn w:val="Absatz-Standardschriftart"/>
    <w:link w:val="berschrift2"/>
    <w:uiPriority w:val="9"/>
    <w:rsid w:val="00D60EC2"/>
    <w:rPr>
      <w:rFonts w:ascii="Times New Roman" w:eastAsia="Times New Roman" w:hAnsi="Times New Roman" w:cs="Times New Roman"/>
      <w:b/>
      <w:bCs/>
      <w:sz w:val="36"/>
      <w:szCs w:val="36"/>
      <w:lang w:eastAsia="fr-FR"/>
    </w:rPr>
  </w:style>
  <w:style w:type="character" w:customStyle="1" w:styleId="berschrift4Zchn">
    <w:name w:val="Überschrift 4 Zchn"/>
    <w:basedOn w:val="Absatz-Standardschriftart"/>
    <w:link w:val="berschrift4"/>
    <w:uiPriority w:val="9"/>
    <w:rsid w:val="00D60EC2"/>
    <w:rPr>
      <w:rFonts w:ascii="Times New Roman" w:eastAsia="Times New Roman" w:hAnsi="Times New Roman" w:cs="Times New Roman"/>
      <w:b/>
      <w:bCs/>
      <w:sz w:val="24"/>
      <w:szCs w:val="24"/>
      <w:lang w:eastAsia="fr-FR"/>
    </w:rPr>
  </w:style>
  <w:style w:type="character" w:customStyle="1" w:styleId="surtitre">
    <w:name w:val="surtitre"/>
    <w:basedOn w:val="Absatz-Standardschriftart"/>
    <w:rsid w:val="00D60EC2"/>
  </w:style>
  <w:style w:type="paragraph" w:styleId="StandardWeb">
    <w:name w:val="Normal (Web)"/>
    <w:basedOn w:val="Standard"/>
    <w:uiPriority w:val="99"/>
    <w:semiHidden/>
    <w:unhideWhenUsed/>
    <w:rsid w:val="00D60E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tcle">
    <w:name w:val="motcle"/>
    <w:basedOn w:val="Absatz-Standardschriftart"/>
    <w:rsid w:val="00830D8E"/>
  </w:style>
  <w:style w:type="paragraph" w:styleId="Sprechblasentext">
    <w:name w:val="Balloon Text"/>
    <w:basedOn w:val="Standard"/>
    <w:link w:val="SprechblasentextZchn"/>
    <w:uiPriority w:val="99"/>
    <w:semiHidden/>
    <w:unhideWhenUsed/>
    <w:rsid w:val="00A416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1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3073">
      <w:bodyDiv w:val="1"/>
      <w:marLeft w:val="0"/>
      <w:marRight w:val="0"/>
      <w:marTop w:val="0"/>
      <w:marBottom w:val="0"/>
      <w:divBdr>
        <w:top w:val="none" w:sz="0" w:space="0" w:color="auto"/>
        <w:left w:val="none" w:sz="0" w:space="0" w:color="auto"/>
        <w:bottom w:val="none" w:sz="0" w:space="0" w:color="auto"/>
        <w:right w:val="none" w:sz="0" w:space="0" w:color="auto"/>
      </w:divBdr>
      <w:divsChild>
        <w:div w:id="1024861467">
          <w:marLeft w:val="0"/>
          <w:marRight w:val="0"/>
          <w:marTop w:val="0"/>
          <w:marBottom w:val="0"/>
          <w:divBdr>
            <w:top w:val="none" w:sz="0" w:space="0" w:color="auto"/>
            <w:left w:val="none" w:sz="0" w:space="0" w:color="auto"/>
            <w:bottom w:val="none" w:sz="0" w:space="0" w:color="auto"/>
            <w:right w:val="none" w:sz="0" w:space="0" w:color="auto"/>
          </w:divBdr>
          <w:divsChild>
            <w:div w:id="550072066">
              <w:marLeft w:val="0"/>
              <w:marRight w:val="0"/>
              <w:marTop w:val="0"/>
              <w:marBottom w:val="0"/>
              <w:divBdr>
                <w:top w:val="none" w:sz="0" w:space="0" w:color="auto"/>
                <w:left w:val="none" w:sz="0" w:space="0" w:color="auto"/>
                <w:bottom w:val="none" w:sz="0" w:space="0" w:color="auto"/>
                <w:right w:val="none" w:sz="0" w:space="0" w:color="auto"/>
              </w:divBdr>
              <w:divsChild>
                <w:div w:id="12153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4951">
      <w:bodyDiv w:val="1"/>
      <w:marLeft w:val="0"/>
      <w:marRight w:val="0"/>
      <w:marTop w:val="0"/>
      <w:marBottom w:val="0"/>
      <w:divBdr>
        <w:top w:val="none" w:sz="0" w:space="0" w:color="auto"/>
        <w:left w:val="none" w:sz="0" w:space="0" w:color="auto"/>
        <w:bottom w:val="none" w:sz="0" w:space="0" w:color="auto"/>
        <w:right w:val="none" w:sz="0" w:space="0" w:color="auto"/>
      </w:divBdr>
      <w:divsChild>
        <w:div w:id="1867525601">
          <w:marLeft w:val="0"/>
          <w:marRight w:val="0"/>
          <w:marTop w:val="0"/>
          <w:marBottom w:val="0"/>
          <w:divBdr>
            <w:top w:val="none" w:sz="0" w:space="0" w:color="auto"/>
            <w:left w:val="none" w:sz="0" w:space="0" w:color="auto"/>
            <w:bottom w:val="none" w:sz="0" w:space="0" w:color="auto"/>
            <w:right w:val="none" w:sz="0" w:space="0" w:color="auto"/>
          </w:divBdr>
          <w:divsChild>
            <w:div w:id="1203789653">
              <w:marLeft w:val="0"/>
              <w:marRight w:val="0"/>
              <w:marTop w:val="0"/>
              <w:marBottom w:val="0"/>
              <w:divBdr>
                <w:top w:val="none" w:sz="0" w:space="0" w:color="auto"/>
                <w:left w:val="none" w:sz="0" w:space="0" w:color="auto"/>
                <w:bottom w:val="none" w:sz="0" w:space="0" w:color="auto"/>
                <w:right w:val="none" w:sz="0" w:space="0" w:color="auto"/>
              </w:divBdr>
              <w:divsChild>
                <w:div w:id="196479315">
                  <w:marLeft w:val="0"/>
                  <w:marRight w:val="0"/>
                  <w:marTop w:val="0"/>
                  <w:marBottom w:val="0"/>
                  <w:divBdr>
                    <w:top w:val="none" w:sz="0" w:space="0" w:color="auto"/>
                    <w:left w:val="none" w:sz="0" w:space="0" w:color="auto"/>
                    <w:bottom w:val="none" w:sz="0" w:space="0" w:color="auto"/>
                    <w:right w:val="none" w:sz="0" w:space="0" w:color="auto"/>
                  </w:divBdr>
                </w:div>
                <w:div w:id="1058481899">
                  <w:marLeft w:val="0"/>
                  <w:marRight w:val="0"/>
                  <w:marTop w:val="0"/>
                  <w:marBottom w:val="0"/>
                  <w:divBdr>
                    <w:top w:val="none" w:sz="0" w:space="0" w:color="auto"/>
                    <w:left w:val="none" w:sz="0" w:space="0" w:color="auto"/>
                    <w:bottom w:val="none" w:sz="0" w:space="0" w:color="auto"/>
                    <w:right w:val="none" w:sz="0" w:space="0" w:color="auto"/>
                  </w:divBdr>
                </w:div>
                <w:div w:id="5412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8712">
      <w:bodyDiv w:val="1"/>
      <w:marLeft w:val="0"/>
      <w:marRight w:val="0"/>
      <w:marTop w:val="0"/>
      <w:marBottom w:val="0"/>
      <w:divBdr>
        <w:top w:val="none" w:sz="0" w:space="0" w:color="auto"/>
        <w:left w:val="none" w:sz="0" w:space="0" w:color="auto"/>
        <w:bottom w:val="none" w:sz="0" w:space="0" w:color="auto"/>
        <w:right w:val="none" w:sz="0" w:space="0" w:color="auto"/>
      </w:divBdr>
      <w:divsChild>
        <w:div w:id="105463818">
          <w:marLeft w:val="0"/>
          <w:marRight w:val="0"/>
          <w:marTop w:val="0"/>
          <w:marBottom w:val="0"/>
          <w:divBdr>
            <w:top w:val="none" w:sz="0" w:space="0" w:color="auto"/>
            <w:left w:val="none" w:sz="0" w:space="0" w:color="auto"/>
            <w:bottom w:val="none" w:sz="0" w:space="0" w:color="auto"/>
            <w:right w:val="none" w:sz="0" w:space="0" w:color="auto"/>
          </w:divBdr>
          <w:divsChild>
            <w:div w:id="254018944">
              <w:marLeft w:val="0"/>
              <w:marRight w:val="0"/>
              <w:marTop w:val="0"/>
              <w:marBottom w:val="0"/>
              <w:divBdr>
                <w:top w:val="none" w:sz="0" w:space="0" w:color="auto"/>
                <w:left w:val="none" w:sz="0" w:space="0" w:color="auto"/>
                <w:bottom w:val="none" w:sz="0" w:space="0" w:color="auto"/>
                <w:right w:val="none" w:sz="0" w:space="0" w:color="auto"/>
              </w:divBdr>
              <w:divsChild>
                <w:div w:id="839736708">
                  <w:marLeft w:val="0"/>
                  <w:marRight w:val="0"/>
                  <w:marTop w:val="0"/>
                  <w:marBottom w:val="0"/>
                  <w:divBdr>
                    <w:top w:val="none" w:sz="0" w:space="0" w:color="auto"/>
                    <w:left w:val="none" w:sz="0" w:space="0" w:color="auto"/>
                    <w:bottom w:val="none" w:sz="0" w:space="0" w:color="auto"/>
                    <w:right w:val="none" w:sz="0" w:space="0" w:color="auto"/>
                  </w:divBdr>
                </w:div>
                <w:div w:id="10106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a.fr/environnement/2018/03/02/decision-imminente-pour-le-reacteur-2"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dna.fr/economie/2018/03/02/les-chiffres-2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dna.fr/environnement/2018/03/02/fessenheim-cap-sur-le-demantelement"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dn-s-www.dna.fr/images/EC96351B-027F-4EE0-8939-C1F5B47D7D55/DNA_03/d-ici-5-6-ans-seuls-une-soixantaine-d-agents-edf-devraient-rester-sur-site-photo-archives-l-alsace-1519933404.jpg" TargetMode="External"/><Relationship Id="rId4" Type="http://schemas.openxmlformats.org/officeDocument/2006/relationships/webSettings" Target="webSettings.xml"/><Relationship Id="rId9" Type="http://schemas.openxmlformats.org/officeDocument/2006/relationships/hyperlink" Target="https://c.dna.fr/environnement/2018/03/02/des-effectifs-decroissants-des-201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7860</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cp:lastModifiedBy>
  <cp:revision>2</cp:revision>
  <dcterms:created xsi:type="dcterms:W3CDTF">2018-03-03T01:07:00Z</dcterms:created>
  <dcterms:modified xsi:type="dcterms:W3CDTF">2018-03-03T01:07:00Z</dcterms:modified>
</cp:coreProperties>
</file>