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5D0896" w14:textId="4AB48AE9" w:rsidR="00AA0111" w:rsidRPr="008B5683" w:rsidRDefault="00AA0111" w:rsidP="0011471C">
      <w:pPr>
        <w:tabs>
          <w:tab w:val="left" w:pos="426"/>
        </w:tabs>
        <w:rPr>
          <w:sz w:val="24"/>
          <w:szCs w:val="24"/>
        </w:rPr>
      </w:pPr>
      <w:r>
        <w:rPr>
          <w:sz w:val="40"/>
          <w:szCs w:val="40"/>
        </w:rPr>
        <w:t xml:space="preserve">Generation 3 </w:t>
      </w:r>
      <w:r w:rsidR="003E6344">
        <w:rPr>
          <w:sz w:val="40"/>
          <w:szCs w:val="40"/>
        </w:rPr>
        <w:t xml:space="preserve"> Atomreaktoren</w:t>
      </w:r>
      <w:r w:rsidR="003A69C8">
        <w:rPr>
          <w:sz w:val="40"/>
          <w:szCs w:val="40"/>
        </w:rPr>
        <w:tab/>
      </w:r>
      <w:r w:rsidR="003A69C8">
        <w:rPr>
          <w:sz w:val="40"/>
          <w:szCs w:val="40"/>
        </w:rPr>
        <w:tab/>
      </w:r>
      <w:r w:rsidR="00BB1BF8">
        <w:rPr>
          <w:sz w:val="40"/>
          <w:szCs w:val="40"/>
        </w:rPr>
        <w:tab/>
      </w:r>
      <w:r w:rsidR="00BB1BF8">
        <w:rPr>
          <w:sz w:val="40"/>
          <w:szCs w:val="40"/>
        </w:rPr>
        <w:tab/>
      </w:r>
      <w:r w:rsidRPr="008B5683">
        <w:rPr>
          <w:sz w:val="24"/>
          <w:szCs w:val="24"/>
        </w:rPr>
        <w:t xml:space="preserve">Stand: </w:t>
      </w:r>
      <w:r w:rsidR="003446BD">
        <w:rPr>
          <w:sz w:val="24"/>
          <w:szCs w:val="24"/>
        </w:rPr>
        <w:t>1</w:t>
      </w:r>
      <w:r w:rsidR="00ED093C">
        <w:rPr>
          <w:sz w:val="24"/>
          <w:szCs w:val="24"/>
        </w:rPr>
        <w:t>1</w:t>
      </w:r>
      <w:r w:rsidR="003446BD">
        <w:rPr>
          <w:sz w:val="24"/>
          <w:szCs w:val="24"/>
        </w:rPr>
        <w:t>.11</w:t>
      </w:r>
      <w:bookmarkStart w:id="0" w:name="_GoBack"/>
      <w:bookmarkEnd w:id="0"/>
      <w:r w:rsidR="009332B5">
        <w:rPr>
          <w:sz w:val="24"/>
          <w:szCs w:val="24"/>
        </w:rPr>
        <w:t>.2017</w:t>
      </w:r>
      <w:r w:rsidR="00BB1BF8" w:rsidRPr="008B5683">
        <w:rPr>
          <w:sz w:val="24"/>
          <w:szCs w:val="24"/>
        </w:rPr>
        <w:t xml:space="preserve"> </w:t>
      </w:r>
      <w:r w:rsidRPr="008B5683">
        <w:rPr>
          <w:sz w:val="24"/>
          <w:szCs w:val="24"/>
        </w:rPr>
        <w:t xml:space="preserve">/ </w:t>
      </w:r>
      <w:proofErr w:type="spellStart"/>
      <w:r w:rsidRPr="008B5683">
        <w:rPr>
          <w:sz w:val="24"/>
          <w:szCs w:val="24"/>
        </w:rPr>
        <w:t>pm</w:t>
      </w:r>
      <w:proofErr w:type="spellEnd"/>
      <w:r w:rsidR="003E6344">
        <w:rPr>
          <w:sz w:val="24"/>
          <w:szCs w:val="24"/>
        </w:rPr>
        <w:t xml:space="preserve"> </w:t>
      </w:r>
      <w:r w:rsidR="00EF155D">
        <w:rPr>
          <w:sz w:val="24"/>
          <w:szCs w:val="24"/>
        </w:rPr>
        <w:tab/>
      </w:r>
      <w:r w:rsidR="00EF155D">
        <w:rPr>
          <w:sz w:val="24"/>
          <w:szCs w:val="24"/>
        </w:rPr>
        <w:tab/>
      </w:r>
      <w:r w:rsidR="00EF155D">
        <w:rPr>
          <w:sz w:val="24"/>
          <w:szCs w:val="24"/>
        </w:rPr>
        <w:tab/>
      </w:r>
      <w:r w:rsidR="00EF155D">
        <w:rPr>
          <w:sz w:val="24"/>
          <w:szCs w:val="24"/>
        </w:rPr>
        <w:tab/>
      </w:r>
      <w:r w:rsidR="00EF155D">
        <w:rPr>
          <w:sz w:val="24"/>
          <w:szCs w:val="24"/>
        </w:rPr>
        <w:tab/>
      </w:r>
      <w:r w:rsidR="00EF155D">
        <w:rPr>
          <w:sz w:val="24"/>
          <w:szCs w:val="24"/>
        </w:rPr>
        <w:tab/>
      </w:r>
      <w:r w:rsidR="00BB1BF8">
        <w:rPr>
          <w:sz w:val="24"/>
          <w:szCs w:val="24"/>
        </w:rPr>
        <w:tab/>
      </w:r>
      <w:r w:rsidR="00BB1BF8">
        <w:rPr>
          <w:sz w:val="24"/>
          <w:szCs w:val="24"/>
        </w:rPr>
        <w:tab/>
      </w:r>
      <w:r w:rsidR="00BB1BF8">
        <w:rPr>
          <w:sz w:val="24"/>
          <w:szCs w:val="24"/>
        </w:rPr>
        <w:tab/>
      </w:r>
      <w:r w:rsidR="00BB1BF8">
        <w:rPr>
          <w:sz w:val="24"/>
          <w:szCs w:val="24"/>
        </w:rPr>
        <w:tab/>
      </w:r>
      <w:r w:rsidR="00BB1BF8">
        <w:rPr>
          <w:sz w:val="24"/>
          <w:szCs w:val="24"/>
        </w:rPr>
        <w:tab/>
      </w:r>
      <w:r w:rsidR="00BB1BF8">
        <w:rPr>
          <w:sz w:val="24"/>
          <w:szCs w:val="24"/>
        </w:rPr>
        <w:tab/>
      </w:r>
    </w:p>
    <w:p w14:paraId="531F5C53" w14:textId="77777777" w:rsidR="00AA0111" w:rsidRDefault="00AA0111" w:rsidP="0011471C">
      <w:pPr>
        <w:tabs>
          <w:tab w:val="left" w:pos="426"/>
        </w:tabs>
        <w:rPr>
          <w:rFonts w:ascii="Verdana" w:eastAsiaTheme="majorEastAsia" w:hAnsi="Verdana" w:cstheme="majorBidi"/>
          <w:color w:val="2F5496" w:themeColor="accent5" w:themeShade="BF"/>
          <w:sz w:val="28"/>
          <w:szCs w:val="28"/>
        </w:rPr>
      </w:pPr>
      <w:r>
        <w:rPr>
          <w:rFonts w:ascii="Verdana" w:eastAsiaTheme="majorEastAsia" w:hAnsi="Verdana" w:cstheme="majorBidi"/>
          <w:color w:val="2F5496" w:themeColor="accent5" w:themeShade="BF"/>
          <w:sz w:val="28"/>
          <w:szCs w:val="28"/>
        </w:rPr>
        <w:t>Überblick:</w:t>
      </w:r>
    </w:p>
    <w:p w14:paraId="7525C37A" w14:textId="29BCF3F7" w:rsidR="00AA0111" w:rsidRDefault="00650BD4" w:rsidP="0011471C">
      <w:r>
        <w:rPr>
          <w:noProof/>
          <w:lang w:eastAsia="de-DE"/>
        </w:rPr>
        <w:drawing>
          <wp:inline distT="0" distB="0" distL="0" distR="0" wp14:anchorId="36D5D16B" wp14:editId="52DB23A6">
            <wp:extent cx="6480810" cy="3540142"/>
            <wp:effectExtent l="0" t="0" r="0" b="3175"/>
            <wp:docPr id="4" name="Grafik 4" descr="https://upload.wikimedia.org/wikipedia/commons/thumb/c/cd/GenIVRoadmap-en.svg/800px-GenIVRoadmap-en.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pload.wikimedia.org/wikipedia/commons/thumb/c/cd/GenIVRoadmap-en.svg/800px-GenIVRoadmap-en.svg.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80810" cy="3540142"/>
                    </a:xfrm>
                    <a:prstGeom prst="rect">
                      <a:avLst/>
                    </a:prstGeom>
                    <a:noFill/>
                    <a:ln>
                      <a:noFill/>
                    </a:ln>
                  </pic:spPr>
                </pic:pic>
              </a:graphicData>
            </a:graphic>
          </wp:inline>
        </w:drawing>
      </w:r>
    </w:p>
    <w:p w14:paraId="44C90BAB" w14:textId="43A0E704" w:rsidR="00AA0111" w:rsidRPr="00BF0A84" w:rsidRDefault="00AA0111" w:rsidP="0011471C">
      <w:pPr>
        <w:pStyle w:val="StandardWeb"/>
        <w:rPr>
          <w:rFonts w:asciiTheme="minorHAnsi" w:hAnsiTheme="minorHAnsi" w:cstheme="minorHAnsi"/>
          <w:i/>
          <w:sz w:val="22"/>
          <w:szCs w:val="22"/>
        </w:rPr>
      </w:pPr>
      <w:r w:rsidRPr="00BF0A84">
        <w:rPr>
          <w:rFonts w:asciiTheme="minorHAnsi" w:hAnsiTheme="minorHAnsi" w:cstheme="minorHAnsi"/>
          <w:i/>
          <w:sz w:val="22"/>
          <w:szCs w:val="22"/>
        </w:rPr>
        <w:t xml:space="preserve">Die </w:t>
      </w:r>
      <w:hyperlink r:id="rId7" w:tooltip="Kernkraftwerk" w:history="1">
        <w:r w:rsidRPr="00BF0A84">
          <w:rPr>
            <w:rStyle w:val="Hyperlink"/>
            <w:rFonts w:asciiTheme="minorHAnsi" w:hAnsiTheme="minorHAnsi" w:cstheme="minorHAnsi"/>
            <w:i/>
            <w:sz w:val="22"/>
            <w:szCs w:val="22"/>
          </w:rPr>
          <w:t>Kernkraftwerke</w:t>
        </w:r>
      </w:hyperlink>
      <w:r w:rsidRPr="00BF0A84">
        <w:rPr>
          <w:rFonts w:asciiTheme="minorHAnsi" w:hAnsiTheme="minorHAnsi" w:cstheme="minorHAnsi"/>
          <w:i/>
          <w:sz w:val="22"/>
          <w:szCs w:val="22"/>
        </w:rPr>
        <w:t xml:space="preserve"> der </w:t>
      </w:r>
      <w:r w:rsidRPr="00BF0A84">
        <w:rPr>
          <w:rFonts w:asciiTheme="minorHAnsi" w:hAnsiTheme="minorHAnsi" w:cstheme="minorHAnsi"/>
          <w:b/>
          <w:bCs/>
          <w:i/>
          <w:sz w:val="22"/>
          <w:szCs w:val="22"/>
        </w:rPr>
        <w:t>Generation III</w:t>
      </w:r>
      <w:r w:rsidRPr="00BF0A84">
        <w:rPr>
          <w:rFonts w:asciiTheme="minorHAnsi" w:hAnsiTheme="minorHAnsi" w:cstheme="minorHAnsi"/>
          <w:i/>
          <w:sz w:val="22"/>
          <w:szCs w:val="22"/>
        </w:rPr>
        <w:t xml:space="preserve"> sind die aktuelle Reaktorgeneration, und basieren auf den Reaktoren der </w:t>
      </w:r>
      <w:hyperlink r:id="rId8" w:tooltip="Generation II" w:history="1">
        <w:r w:rsidRPr="00BF0A84">
          <w:rPr>
            <w:rStyle w:val="Hyperlink"/>
            <w:rFonts w:asciiTheme="minorHAnsi" w:hAnsiTheme="minorHAnsi" w:cstheme="minorHAnsi"/>
            <w:i/>
            <w:sz w:val="22"/>
            <w:szCs w:val="22"/>
          </w:rPr>
          <w:t>Generation II</w:t>
        </w:r>
      </w:hyperlink>
      <w:r w:rsidRPr="00BF0A84">
        <w:rPr>
          <w:rFonts w:asciiTheme="minorHAnsi" w:hAnsiTheme="minorHAnsi" w:cstheme="minorHAnsi"/>
          <w:i/>
          <w:sz w:val="22"/>
          <w:szCs w:val="22"/>
        </w:rPr>
        <w:t xml:space="preserve">. Die Anforderungen an diese Systeme wurden von europäischen Energieversorgern definiert, </w:t>
      </w:r>
      <w:r w:rsidR="00BF0A84">
        <w:rPr>
          <w:rFonts w:asciiTheme="minorHAnsi" w:hAnsiTheme="minorHAnsi" w:cstheme="minorHAnsi"/>
          <w:i/>
          <w:sz w:val="22"/>
          <w:szCs w:val="22"/>
        </w:rPr>
        <w:br/>
      </w:r>
      <w:r w:rsidRPr="00BF0A84">
        <w:rPr>
          <w:rFonts w:asciiTheme="minorHAnsi" w:hAnsiTheme="minorHAnsi" w:cstheme="minorHAnsi"/>
          <w:i/>
          <w:sz w:val="22"/>
          <w:szCs w:val="22"/>
        </w:rPr>
        <w:t>und sollen die Beherrschung von schweren Unfällen im Kraftwerk ermöglichen</w:t>
      </w:r>
      <w:r w:rsidR="008509BB" w:rsidRPr="00BF0A84">
        <w:rPr>
          <w:rFonts w:asciiTheme="minorHAnsi" w:hAnsiTheme="minorHAnsi" w:cstheme="minorHAnsi"/>
          <w:i/>
          <w:sz w:val="22"/>
          <w:szCs w:val="22"/>
        </w:rPr>
        <w:t>…</w:t>
      </w:r>
      <w:proofErr w:type="gramStart"/>
      <w:r w:rsidR="008509BB" w:rsidRPr="00BF0A84">
        <w:rPr>
          <w:rFonts w:asciiTheme="minorHAnsi" w:hAnsiTheme="minorHAnsi" w:cstheme="minorHAnsi"/>
          <w:i/>
          <w:sz w:val="22"/>
          <w:szCs w:val="22"/>
        </w:rPr>
        <w:t>..</w:t>
      </w:r>
      <w:proofErr w:type="gramEnd"/>
      <w:r w:rsidR="008509BB" w:rsidRPr="00BF0A84">
        <w:rPr>
          <w:rFonts w:asciiTheme="minorHAnsi" w:hAnsiTheme="minorHAnsi" w:cstheme="minorHAnsi"/>
          <w:i/>
          <w:sz w:val="22"/>
          <w:szCs w:val="22"/>
        </w:rPr>
        <w:br/>
      </w:r>
      <w:r w:rsidRPr="00BF0A84">
        <w:rPr>
          <w:rFonts w:asciiTheme="minorHAnsi" w:hAnsiTheme="minorHAnsi" w:cstheme="minorHAnsi"/>
          <w:i/>
          <w:sz w:val="22"/>
          <w:szCs w:val="22"/>
        </w:rPr>
        <w:t xml:space="preserve"> Eine einheitliche Definition von Kernkraftwerken der Generation III existiert jedoch nicht, so dass manche Hersteller ihre Anlagen auch als “Generation III+“ </w:t>
      </w:r>
      <w:proofErr w:type="gramStart"/>
      <w:r w:rsidRPr="00BF0A84">
        <w:rPr>
          <w:rFonts w:asciiTheme="minorHAnsi" w:hAnsiTheme="minorHAnsi" w:cstheme="minorHAnsi"/>
          <w:i/>
          <w:sz w:val="22"/>
          <w:szCs w:val="22"/>
        </w:rPr>
        <w:t>oder ”</w:t>
      </w:r>
      <w:proofErr w:type="gramEnd"/>
      <w:r w:rsidRPr="00BF0A84">
        <w:rPr>
          <w:rFonts w:asciiTheme="minorHAnsi" w:hAnsiTheme="minorHAnsi" w:cstheme="minorHAnsi"/>
          <w:i/>
          <w:sz w:val="22"/>
          <w:szCs w:val="22"/>
        </w:rPr>
        <w:t xml:space="preserve">Generation III++” </w:t>
      </w:r>
      <w:r w:rsidR="002F1621" w:rsidRPr="00BF0A84">
        <w:rPr>
          <w:rFonts w:asciiTheme="minorHAnsi" w:hAnsiTheme="minorHAnsi" w:cstheme="minorHAnsi"/>
          <w:i/>
          <w:sz w:val="22"/>
          <w:szCs w:val="22"/>
        </w:rPr>
        <w:t>bezeichnen.</w:t>
      </w:r>
    </w:p>
    <w:p w14:paraId="6FD16BC5" w14:textId="77777777" w:rsidR="00AA0111" w:rsidRPr="0011471C" w:rsidRDefault="008509BB" w:rsidP="0011471C">
      <w:pPr>
        <w:tabs>
          <w:tab w:val="left" w:pos="426"/>
        </w:tabs>
        <w:rPr>
          <w:rFonts w:ascii="Verdana" w:eastAsiaTheme="majorEastAsia" w:hAnsi="Verdana" w:cstheme="majorBidi"/>
          <w:color w:val="2F5496" w:themeColor="accent5" w:themeShade="BF"/>
        </w:rPr>
      </w:pPr>
      <w:r w:rsidRPr="0011471C">
        <w:rPr>
          <w:rFonts w:ascii="Verdana" w:eastAsiaTheme="majorEastAsia" w:hAnsi="Verdana" w:cstheme="majorBidi"/>
          <w:color w:val="2F5496" w:themeColor="accent5" w:themeShade="BF"/>
        </w:rPr>
        <w:t xml:space="preserve">Quelle: </w:t>
      </w:r>
      <w:hyperlink r:id="rId9" w:history="1">
        <w:r w:rsidRPr="0011471C">
          <w:rPr>
            <w:rStyle w:val="Hyperlink"/>
            <w:rFonts w:ascii="Verdana" w:eastAsiaTheme="majorEastAsia" w:hAnsi="Verdana" w:cstheme="majorBidi"/>
          </w:rPr>
          <w:t>http://de.nucleopedia.org/wiki/Generation_III</w:t>
        </w:r>
      </w:hyperlink>
      <w:r w:rsidRPr="0011471C">
        <w:rPr>
          <w:rFonts w:ascii="Verdana" w:eastAsiaTheme="majorEastAsia" w:hAnsi="Verdana" w:cstheme="majorBidi"/>
          <w:color w:val="2F5496" w:themeColor="accent5" w:themeShade="BF"/>
        </w:rPr>
        <w:t xml:space="preserve"> </w:t>
      </w:r>
    </w:p>
    <w:p w14:paraId="2CE3527C" w14:textId="77777777" w:rsidR="0011471C" w:rsidRPr="0011471C" w:rsidRDefault="0011471C" w:rsidP="0011471C">
      <w:pPr>
        <w:pStyle w:val="berschrift1"/>
        <w:rPr>
          <w:rFonts w:asciiTheme="minorHAnsi" w:hAnsiTheme="minorHAnsi" w:cstheme="minorHAnsi"/>
          <w:sz w:val="32"/>
          <w:szCs w:val="32"/>
        </w:rPr>
      </w:pPr>
      <w:proofErr w:type="spellStart"/>
      <w:r w:rsidRPr="0011471C">
        <w:rPr>
          <w:rFonts w:asciiTheme="minorHAnsi" w:hAnsiTheme="minorHAnsi" w:cstheme="minorHAnsi"/>
          <w:sz w:val="32"/>
          <w:szCs w:val="32"/>
        </w:rPr>
        <w:t>Areva</w:t>
      </w:r>
      <w:proofErr w:type="spellEnd"/>
      <w:r w:rsidRPr="0011471C">
        <w:rPr>
          <w:rFonts w:asciiTheme="minorHAnsi" w:hAnsiTheme="minorHAnsi" w:cstheme="minorHAnsi"/>
          <w:sz w:val="32"/>
          <w:szCs w:val="32"/>
        </w:rPr>
        <w:t xml:space="preserve"> EPR</w:t>
      </w:r>
    </w:p>
    <w:p w14:paraId="3DF3BACC" w14:textId="795669FE" w:rsidR="0011471C" w:rsidRDefault="0011471C" w:rsidP="0011471C">
      <w:pPr>
        <w:spacing w:after="0"/>
      </w:pPr>
      <w:r>
        <w:rPr>
          <w:noProof/>
          <w:color w:val="0000FF"/>
          <w:lang w:eastAsia="de-DE"/>
        </w:rPr>
        <w:drawing>
          <wp:inline distT="0" distB="0" distL="0" distR="0" wp14:anchorId="1A8CF6C3" wp14:editId="6B10B3AA">
            <wp:extent cx="3495675" cy="2215902"/>
            <wp:effectExtent l="0" t="0" r="0" b="0"/>
            <wp:docPr id="2" name="Grafik 2" descr="https://upload.wikimedia.org/wikipedia/commons/thumb/5/5a/EPR_OLK3_TVO_fotomont_2_Vogelperspektive.jpg/295px-EPR_OLK3_TVO_fotomont_2_Vogelperspektive.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pload.wikimedia.org/wikipedia/commons/thumb/5/5a/EPR_OLK3_TVO_fotomont_2_Vogelperspektive.jpg/295px-EPR_OLK3_TVO_fotomont_2_Vogelperspektive.jpg">
                      <a:hlinkClick r:id="rId10"/>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579984" cy="2269345"/>
                    </a:xfrm>
                    <a:prstGeom prst="rect">
                      <a:avLst/>
                    </a:prstGeom>
                    <a:noFill/>
                    <a:ln>
                      <a:noFill/>
                    </a:ln>
                  </pic:spPr>
                </pic:pic>
              </a:graphicData>
            </a:graphic>
          </wp:inline>
        </w:drawing>
      </w:r>
    </w:p>
    <w:p w14:paraId="4A51EAFE" w14:textId="3A97C34B" w:rsidR="0011471C" w:rsidRDefault="0011471C" w:rsidP="0011471C">
      <w:r>
        <w:t xml:space="preserve">Fotomontage des in Bau befindlichen EPR (links im Bild) im </w:t>
      </w:r>
      <w:hyperlink r:id="rId12" w:tooltip="Kernkraftwerk Olkiluoto" w:history="1">
        <w:r>
          <w:rPr>
            <w:rStyle w:val="Hyperlink"/>
          </w:rPr>
          <w:t xml:space="preserve">Kernkraftwerk </w:t>
        </w:r>
        <w:proofErr w:type="spellStart"/>
        <w:r>
          <w:rPr>
            <w:rStyle w:val="Hyperlink"/>
          </w:rPr>
          <w:t>Olkiluoto</w:t>
        </w:r>
        <w:proofErr w:type="spellEnd"/>
      </w:hyperlink>
      <w:r w:rsidR="00AD2092">
        <w:rPr>
          <w:rStyle w:val="Hyperlink"/>
        </w:rPr>
        <w:t xml:space="preserve"> (Finnland)</w:t>
      </w:r>
    </w:p>
    <w:p w14:paraId="43B0E5AB" w14:textId="77777777" w:rsidR="0011471C" w:rsidRPr="00BF0A84" w:rsidRDefault="0011471C" w:rsidP="0011471C">
      <w:pPr>
        <w:pStyle w:val="StandardWeb"/>
        <w:tabs>
          <w:tab w:val="left" w:pos="426"/>
        </w:tabs>
        <w:rPr>
          <w:rFonts w:asciiTheme="minorHAnsi" w:hAnsiTheme="minorHAnsi" w:cstheme="minorHAnsi"/>
          <w:i/>
          <w:sz w:val="22"/>
          <w:szCs w:val="22"/>
        </w:rPr>
      </w:pPr>
      <w:r w:rsidRPr="00BF0A84">
        <w:rPr>
          <w:rFonts w:asciiTheme="minorHAnsi" w:hAnsiTheme="minorHAnsi" w:cstheme="minorHAnsi"/>
          <w:i/>
          <w:sz w:val="22"/>
          <w:szCs w:val="22"/>
        </w:rPr>
        <w:lastRenderedPageBreak/>
        <w:t xml:space="preserve">Der </w:t>
      </w:r>
      <w:r w:rsidRPr="00BF0A84">
        <w:rPr>
          <w:rFonts w:asciiTheme="minorHAnsi" w:hAnsiTheme="minorHAnsi" w:cstheme="minorHAnsi"/>
          <w:b/>
          <w:bCs/>
          <w:i/>
          <w:sz w:val="22"/>
          <w:szCs w:val="22"/>
        </w:rPr>
        <w:t>EPR</w:t>
      </w:r>
      <w:r w:rsidRPr="00BF0A84">
        <w:rPr>
          <w:rFonts w:asciiTheme="minorHAnsi" w:hAnsiTheme="minorHAnsi" w:cstheme="minorHAnsi"/>
          <w:i/>
          <w:sz w:val="22"/>
          <w:szCs w:val="22"/>
        </w:rPr>
        <w:t xml:space="preserve"> ist der größte </w:t>
      </w:r>
      <w:hyperlink r:id="rId13" w:tooltip="Kernreaktor" w:history="1">
        <w:r w:rsidRPr="00BF0A84">
          <w:rPr>
            <w:rStyle w:val="Hyperlink"/>
            <w:rFonts w:asciiTheme="minorHAnsi" w:hAnsiTheme="minorHAnsi" w:cstheme="minorHAnsi"/>
            <w:i/>
            <w:sz w:val="22"/>
            <w:szCs w:val="22"/>
          </w:rPr>
          <w:t>Kernreaktor</w:t>
        </w:r>
      </w:hyperlink>
      <w:r w:rsidRPr="00BF0A84">
        <w:rPr>
          <w:rFonts w:asciiTheme="minorHAnsi" w:hAnsiTheme="minorHAnsi" w:cstheme="minorHAnsi"/>
          <w:i/>
          <w:sz w:val="22"/>
          <w:szCs w:val="22"/>
        </w:rPr>
        <w:t xml:space="preserve">-Typ des </w:t>
      </w:r>
      <w:hyperlink r:id="rId14" w:tooltip="Frankreich" w:history="1">
        <w:r w:rsidRPr="00BF0A84">
          <w:rPr>
            <w:rStyle w:val="Hyperlink"/>
            <w:rFonts w:asciiTheme="minorHAnsi" w:hAnsiTheme="minorHAnsi" w:cstheme="minorHAnsi"/>
            <w:i/>
            <w:sz w:val="22"/>
            <w:szCs w:val="22"/>
          </w:rPr>
          <w:t>französischen</w:t>
        </w:r>
      </w:hyperlink>
      <w:r w:rsidRPr="00BF0A84">
        <w:rPr>
          <w:rFonts w:asciiTheme="minorHAnsi" w:hAnsiTheme="minorHAnsi" w:cstheme="minorHAnsi"/>
          <w:i/>
          <w:sz w:val="22"/>
          <w:szCs w:val="22"/>
        </w:rPr>
        <w:t xml:space="preserve"> Nuklearkonzerns </w:t>
      </w:r>
      <w:hyperlink r:id="rId15" w:tooltip="Areva" w:history="1">
        <w:proofErr w:type="spellStart"/>
        <w:r w:rsidRPr="00BF0A84">
          <w:rPr>
            <w:rStyle w:val="Hyperlink"/>
            <w:rFonts w:asciiTheme="minorHAnsi" w:hAnsiTheme="minorHAnsi" w:cstheme="minorHAnsi"/>
            <w:i/>
            <w:sz w:val="22"/>
            <w:szCs w:val="22"/>
          </w:rPr>
          <w:t>Areva</w:t>
        </w:r>
        <w:proofErr w:type="spellEnd"/>
      </w:hyperlink>
      <w:r w:rsidRPr="00BF0A84">
        <w:rPr>
          <w:rFonts w:asciiTheme="minorHAnsi" w:hAnsiTheme="minorHAnsi" w:cstheme="minorHAnsi"/>
          <w:i/>
          <w:sz w:val="22"/>
          <w:szCs w:val="22"/>
        </w:rPr>
        <w:t xml:space="preserve">. Früher als </w:t>
      </w:r>
      <w:r w:rsidRPr="00BF0A84">
        <w:rPr>
          <w:rFonts w:asciiTheme="minorHAnsi" w:hAnsiTheme="minorHAnsi" w:cstheme="minorHAnsi"/>
          <w:b/>
          <w:bCs/>
          <w:i/>
          <w:iCs/>
          <w:sz w:val="22"/>
          <w:szCs w:val="22"/>
        </w:rPr>
        <w:t xml:space="preserve">European </w:t>
      </w:r>
      <w:proofErr w:type="spellStart"/>
      <w:r w:rsidRPr="00BF0A84">
        <w:rPr>
          <w:rFonts w:asciiTheme="minorHAnsi" w:hAnsiTheme="minorHAnsi" w:cstheme="minorHAnsi"/>
          <w:b/>
          <w:bCs/>
          <w:i/>
          <w:iCs/>
          <w:sz w:val="22"/>
          <w:szCs w:val="22"/>
        </w:rPr>
        <w:t>Pressurized</w:t>
      </w:r>
      <w:proofErr w:type="spellEnd"/>
      <w:r w:rsidRPr="00BF0A84">
        <w:rPr>
          <w:rFonts w:asciiTheme="minorHAnsi" w:hAnsiTheme="minorHAnsi" w:cstheme="minorHAnsi"/>
          <w:b/>
          <w:bCs/>
          <w:i/>
          <w:iCs/>
          <w:sz w:val="22"/>
          <w:szCs w:val="22"/>
        </w:rPr>
        <w:t xml:space="preserve"> </w:t>
      </w:r>
      <w:proofErr w:type="spellStart"/>
      <w:r w:rsidRPr="00BF0A84">
        <w:rPr>
          <w:rFonts w:asciiTheme="minorHAnsi" w:hAnsiTheme="minorHAnsi" w:cstheme="minorHAnsi"/>
          <w:b/>
          <w:bCs/>
          <w:i/>
          <w:iCs/>
          <w:sz w:val="22"/>
          <w:szCs w:val="22"/>
        </w:rPr>
        <w:t>Water</w:t>
      </w:r>
      <w:proofErr w:type="spellEnd"/>
      <w:r w:rsidRPr="00BF0A84">
        <w:rPr>
          <w:rFonts w:asciiTheme="minorHAnsi" w:hAnsiTheme="minorHAnsi" w:cstheme="minorHAnsi"/>
          <w:b/>
          <w:bCs/>
          <w:i/>
          <w:iCs/>
          <w:sz w:val="22"/>
          <w:szCs w:val="22"/>
        </w:rPr>
        <w:t xml:space="preserve"> </w:t>
      </w:r>
      <w:proofErr w:type="spellStart"/>
      <w:r w:rsidRPr="00BF0A84">
        <w:rPr>
          <w:rFonts w:asciiTheme="minorHAnsi" w:hAnsiTheme="minorHAnsi" w:cstheme="minorHAnsi"/>
          <w:b/>
          <w:bCs/>
          <w:i/>
          <w:iCs/>
          <w:sz w:val="22"/>
          <w:szCs w:val="22"/>
        </w:rPr>
        <w:t>Reactor</w:t>
      </w:r>
      <w:proofErr w:type="spellEnd"/>
      <w:r w:rsidRPr="00BF0A84">
        <w:rPr>
          <w:rFonts w:asciiTheme="minorHAnsi" w:hAnsiTheme="minorHAnsi" w:cstheme="minorHAnsi"/>
          <w:i/>
          <w:sz w:val="22"/>
          <w:szCs w:val="22"/>
        </w:rPr>
        <w:t xml:space="preserve"> bezeichnet, ist die Abkürzung EPR heute ein eigenständiger Markenname, die Langform wird kaum noch verwendet. In den Vereinigten Staaten und in China wird „EPR“ als </w:t>
      </w:r>
      <w:proofErr w:type="spellStart"/>
      <w:r w:rsidRPr="00BF0A84">
        <w:rPr>
          <w:rFonts w:asciiTheme="minorHAnsi" w:hAnsiTheme="minorHAnsi" w:cstheme="minorHAnsi"/>
          <w:i/>
          <w:iCs/>
          <w:sz w:val="22"/>
          <w:szCs w:val="22"/>
        </w:rPr>
        <w:t>Evolutionary</w:t>
      </w:r>
      <w:proofErr w:type="spellEnd"/>
      <w:r w:rsidRPr="00BF0A84">
        <w:rPr>
          <w:rFonts w:asciiTheme="minorHAnsi" w:hAnsiTheme="minorHAnsi" w:cstheme="minorHAnsi"/>
          <w:i/>
          <w:iCs/>
          <w:sz w:val="22"/>
          <w:szCs w:val="22"/>
        </w:rPr>
        <w:t xml:space="preserve"> Power </w:t>
      </w:r>
      <w:proofErr w:type="spellStart"/>
      <w:r w:rsidRPr="00BF0A84">
        <w:rPr>
          <w:rFonts w:asciiTheme="minorHAnsi" w:hAnsiTheme="minorHAnsi" w:cstheme="minorHAnsi"/>
          <w:i/>
          <w:iCs/>
          <w:sz w:val="22"/>
          <w:szCs w:val="22"/>
        </w:rPr>
        <w:t>Reactor</w:t>
      </w:r>
      <w:proofErr w:type="spellEnd"/>
      <w:r w:rsidRPr="00BF0A84">
        <w:rPr>
          <w:rFonts w:asciiTheme="minorHAnsi" w:hAnsiTheme="minorHAnsi" w:cstheme="minorHAnsi"/>
          <w:i/>
          <w:sz w:val="22"/>
          <w:szCs w:val="22"/>
        </w:rPr>
        <w:t xml:space="preserve"> gedeutet.</w:t>
      </w:r>
    </w:p>
    <w:p w14:paraId="7467B153" w14:textId="50FA62FD" w:rsidR="0011471C" w:rsidRPr="00BF0A84" w:rsidRDefault="0011471C" w:rsidP="0011471C">
      <w:pPr>
        <w:pStyle w:val="StandardWeb"/>
        <w:tabs>
          <w:tab w:val="left" w:pos="426"/>
        </w:tabs>
        <w:rPr>
          <w:rFonts w:asciiTheme="minorHAnsi" w:hAnsiTheme="minorHAnsi" w:cstheme="minorHAnsi"/>
          <w:i/>
          <w:sz w:val="22"/>
          <w:szCs w:val="22"/>
        </w:rPr>
      </w:pPr>
      <w:r w:rsidRPr="00BF0A84">
        <w:rPr>
          <w:rFonts w:asciiTheme="minorHAnsi" w:hAnsiTheme="minorHAnsi" w:cstheme="minorHAnsi"/>
          <w:i/>
          <w:sz w:val="22"/>
          <w:szCs w:val="22"/>
        </w:rPr>
        <w:t>Bisher (April 2017) ist kein EPR in Betrieb; seit 2005 bzw. 2007 im Bau sind je eine Anlage in Frankreich (</w:t>
      </w:r>
      <w:proofErr w:type="spellStart"/>
      <w:r w:rsidR="00DB5C9F" w:rsidRPr="00BF0A84">
        <w:fldChar w:fldCharType="begin"/>
      </w:r>
      <w:r w:rsidR="00DB5C9F" w:rsidRPr="00BF0A84">
        <w:rPr>
          <w:rFonts w:asciiTheme="minorHAnsi" w:hAnsiTheme="minorHAnsi" w:cstheme="minorHAnsi"/>
          <w:sz w:val="22"/>
          <w:szCs w:val="22"/>
        </w:rPr>
        <w:instrText xml:space="preserve"> HYPERLINK "https://de.wikipedia.org/wiki/Kernkraftwerk_Flamanville" \o "Kernkraftwerk Flamanville" </w:instrText>
      </w:r>
      <w:r w:rsidR="00DB5C9F" w:rsidRPr="00BF0A84">
        <w:fldChar w:fldCharType="separate"/>
      </w:r>
      <w:r w:rsidRPr="00BF0A84">
        <w:rPr>
          <w:rStyle w:val="Hyperlink"/>
          <w:rFonts w:asciiTheme="minorHAnsi" w:hAnsiTheme="minorHAnsi" w:cstheme="minorHAnsi"/>
          <w:i/>
          <w:sz w:val="22"/>
          <w:szCs w:val="22"/>
        </w:rPr>
        <w:t>Flamanville</w:t>
      </w:r>
      <w:proofErr w:type="spellEnd"/>
      <w:r w:rsidR="00DB5C9F" w:rsidRPr="00BF0A84">
        <w:rPr>
          <w:rStyle w:val="Hyperlink"/>
          <w:rFonts w:asciiTheme="minorHAnsi" w:hAnsiTheme="minorHAnsi" w:cstheme="minorHAnsi"/>
          <w:i/>
          <w:sz w:val="22"/>
          <w:szCs w:val="22"/>
        </w:rPr>
        <w:fldChar w:fldCharType="end"/>
      </w:r>
      <w:r w:rsidRPr="00BF0A84">
        <w:rPr>
          <w:rFonts w:asciiTheme="minorHAnsi" w:hAnsiTheme="minorHAnsi" w:cstheme="minorHAnsi"/>
          <w:i/>
          <w:sz w:val="22"/>
          <w:szCs w:val="22"/>
        </w:rPr>
        <w:t>) und Finnland (</w:t>
      </w:r>
      <w:proofErr w:type="spellStart"/>
      <w:r w:rsidR="00DB5C9F" w:rsidRPr="00BF0A84">
        <w:fldChar w:fldCharType="begin"/>
      </w:r>
      <w:r w:rsidR="00DB5C9F" w:rsidRPr="00BF0A84">
        <w:rPr>
          <w:rFonts w:asciiTheme="minorHAnsi" w:hAnsiTheme="minorHAnsi" w:cstheme="minorHAnsi"/>
          <w:sz w:val="22"/>
          <w:szCs w:val="22"/>
        </w:rPr>
        <w:instrText xml:space="preserve"> HYPERLINK "https://de.wikipedia.org/wiki/Kernkraftwerk_Olkiluoto" \o "Kernkraftwerk Olkiluoto" </w:instrText>
      </w:r>
      <w:r w:rsidR="00DB5C9F" w:rsidRPr="00BF0A84">
        <w:fldChar w:fldCharType="separate"/>
      </w:r>
      <w:r w:rsidRPr="00BF0A84">
        <w:rPr>
          <w:rStyle w:val="Hyperlink"/>
          <w:rFonts w:asciiTheme="minorHAnsi" w:hAnsiTheme="minorHAnsi" w:cstheme="minorHAnsi"/>
          <w:i/>
          <w:sz w:val="22"/>
          <w:szCs w:val="22"/>
        </w:rPr>
        <w:t>Olkiluoto</w:t>
      </w:r>
      <w:proofErr w:type="spellEnd"/>
      <w:r w:rsidR="00DB5C9F" w:rsidRPr="00BF0A84">
        <w:rPr>
          <w:rStyle w:val="Hyperlink"/>
          <w:rFonts w:asciiTheme="minorHAnsi" w:hAnsiTheme="minorHAnsi" w:cstheme="minorHAnsi"/>
          <w:i/>
          <w:sz w:val="22"/>
          <w:szCs w:val="22"/>
        </w:rPr>
        <w:fldChar w:fldCharType="end"/>
      </w:r>
      <w:r w:rsidRPr="00BF0A84">
        <w:rPr>
          <w:rFonts w:asciiTheme="minorHAnsi" w:hAnsiTheme="minorHAnsi" w:cstheme="minorHAnsi"/>
          <w:i/>
          <w:sz w:val="22"/>
          <w:szCs w:val="22"/>
        </w:rPr>
        <w:t>) sowie zwei weitere an zwei Standorten in China.</w:t>
      </w:r>
    </w:p>
    <w:p w14:paraId="50205DCD" w14:textId="2A9D8453" w:rsidR="008509BB" w:rsidRPr="00515A10" w:rsidRDefault="0011471C" w:rsidP="0011471C">
      <w:pPr>
        <w:tabs>
          <w:tab w:val="left" w:pos="426"/>
        </w:tabs>
        <w:rPr>
          <w:rFonts w:eastAsiaTheme="majorEastAsia" w:cstheme="minorHAnsi"/>
          <w:b/>
          <w:i/>
          <w:color w:val="2F5496" w:themeColor="accent5" w:themeShade="BF"/>
          <w:sz w:val="24"/>
          <w:szCs w:val="24"/>
        </w:rPr>
      </w:pPr>
      <w:r w:rsidRPr="00515A10">
        <w:rPr>
          <w:rFonts w:eastAsiaTheme="majorEastAsia" w:cstheme="minorHAnsi"/>
          <w:b/>
          <w:i/>
          <w:color w:val="2F5496" w:themeColor="accent5" w:themeShade="BF"/>
        </w:rPr>
        <w:t xml:space="preserve">Quelle: </w:t>
      </w:r>
      <w:hyperlink r:id="rId16" w:history="1">
        <w:r w:rsidRPr="00515A10">
          <w:rPr>
            <w:rStyle w:val="Hyperlink"/>
            <w:rFonts w:eastAsiaTheme="majorEastAsia" w:cstheme="minorHAnsi"/>
            <w:b/>
            <w:i/>
          </w:rPr>
          <w:t>https://de.wikipedia.org/wiki/Areva_EPR</w:t>
        </w:r>
      </w:hyperlink>
      <w:r w:rsidRPr="00515A10">
        <w:rPr>
          <w:rFonts w:eastAsiaTheme="majorEastAsia" w:cstheme="minorHAnsi"/>
          <w:b/>
          <w:i/>
          <w:color w:val="2F5496" w:themeColor="accent5" w:themeShade="BF"/>
          <w:sz w:val="24"/>
          <w:szCs w:val="24"/>
        </w:rPr>
        <w:t xml:space="preserve"> </w:t>
      </w:r>
    </w:p>
    <w:p w14:paraId="7FEBD420" w14:textId="77777777" w:rsidR="00023337" w:rsidRDefault="003446BD" w:rsidP="0011471C">
      <w:pPr>
        <w:tabs>
          <w:tab w:val="left" w:pos="426"/>
        </w:tabs>
        <w:ind w:left="426"/>
      </w:pPr>
      <w:hyperlink r:id="rId17" w:history="1">
        <w:r w:rsidR="00B53575" w:rsidRPr="00B53575">
          <w:rPr>
            <w:rStyle w:val="Hyperlink"/>
            <w:rFonts w:eastAsiaTheme="majorEastAsia" w:cstheme="minorHAnsi"/>
            <w:b/>
            <w:sz w:val="24"/>
            <w:szCs w:val="24"/>
          </w:rPr>
          <w:t>A</w:t>
        </w:r>
        <w:r w:rsidR="00B53575">
          <w:rPr>
            <w:rStyle w:val="Hyperlink"/>
            <w:rFonts w:eastAsiaTheme="majorEastAsia" w:cstheme="minorHAnsi"/>
            <w:b/>
            <w:sz w:val="24"/>
            <w:szCs w:val="24"/>
          </w:rPr>
          <w:t>REVA-Gruppe</w:t>
        </w:r>
        <w:r w:rsidR="00B53575">
          <w:rPr>
            <w:rStyle w:val="Hyperlink"/>
            <w:rFonts w:eastAsiaTheme="majorEastAsia" w:cstheme="minorHAnsi"/>
            <w:b/>
            <w:sz w:val="24"/>
            <w:szCs w:val="24"/>
          </w:rPr>
          <w:br/>
        </w:r>
      </w:hyperlink>
      <w:r w:rsidR="00B53575">
        <w:t xml:space="preserve">Die </w:t>
      </w:r>
      <w:proofErr w:type="spellStart"/>
      <w:r w:rsidR="00B53575">
        <w:rPr>
          <w:b/>
          <w:bCs/>
        </w:rPr>
        <w:t>Areva</w:t>
      </w:r>
      <w:proofErr w:type="spellEnd"/>
      <w:r w:rsidR="00B53575">
        <w:t xml:space="preserve">-Gruppe mit Sitz in Paris ist ein börsennotierter, staatlicher Industrie-Konzern, der auf dem Gebiet der Herstellung, des Verkaufs usw. von </w:t>
      </w:r>
      <w:hyperlink r:id="rId18" w:tooltip="Energieerzeugung" w:history="1">
        <w:r w:rsidR="00B53575">
          <w:rPr>
            <w:rStyle w:val="Hyperlink"/>
          </w:rPr>
          <w:t>Energieerzeugungsanlagen</w:t>
        </w:r>
      </w:hyperlink>
      <w:r w:rsidR="00B53575">
        <w:t xml:space="preserve"> tätig ist. Sein bei weitem größtes Geschäftsfeld ist dabei die </w:t>
      </w:r>
      <w:hyperlink r:id="rId19" w:tooltip="Nukleartechnik" w:history="1">
        <w:r w:rsidR="00B53575">
          <w:rPr>
            <w:rStyle w:val="Hyperlink"/>
          </w:rPr>
          <w:t>Nukleartechnik</w:t>
        </w:r>
      </w:hyperlink>
      <w:r w:rsidR="00B53575">
        <w:t>. Der Konzern ist im Besitz des französischen Staates…</w:t>
      </w:r>
      <w:proofErr w:type="gramStart"/>
      <w:r w:rsidR="00B53575">
        <w:t>.</w:t>
      </w:r>
      <w:proofErr w:type="gramEnd"/>
      <w:r w:rsidR="00B53575">
        <w:br/>
        <w:t xml:space="preserve">2014 verbuchte </w:t>
      </w:r>
      <w:proofErr w:type="spellStart"/>
      <w:r w:rsidR="00B53575">
        <w:t>Areva</w:t>
      </w:r>
      <w:proofErr w:type="spellEnd"/>
      <w:r w:rsidR="00B53575">
        <w:t xml:space="preserve"> einen Verlust in Höhe von 4,834 Mrd. Euro (bei Umsatzerlösen in Höhe von 8,336 Mrd. Euro).</w:t>
      </w:r>
      <w:hyperlink r:id="rId20" w:anchor="cite_note-A2014-3" w:history="1">
        <w:r w:rsidR="00B53575">
          <w:rPr>
            <w:rStyle w:val="Hyperlink"/>
            <w:vertAlign w:val="superscript"/>
          </w:rPr>
          <w:t>[3]</w:t>
        </w:r>
      </w:hyperlink>
      <w:r w:rsidR="00B53575">
        <w:t xml:space="preserve"> Im Januar 2016 bevollmächtigte der </w:t>
      </w:r>
      <w:proofErr w:type="spellStart"/>
      <w:r w:rsidR="00B53575">
        <w:t>Areva</w:t>
      </w:r>
      <w:proofErr w:type="spellEnd"/>
      <w:r w:rsidR="00B53575">
        <w:t xml:space="preserve">-Vorstand den </w:t>
      </w:r>
      <w:proofErr w:type="spellStart"/>
      <w:r w:rsidR="00B53575">
        <w:t>Areva</w:t>
      </w:r>
      <w:proofErr w:type="spellEnd"/>
      <w:r w:rsidR="00B53575">
        <w:t>-</w:t>
      </w:r>
      <w:hyperlink r:id="rId21" w:tooltip="Chief Executive Officer" w:history="1">
        <w:r w:rsidR="00B53575">
          <w:rPr>
            <w:rStyle w:val="Hyperlink"/>
          </w:rPr>
          <w:t>Chef</w:t>
        </w:r>
      </w:hyperlink>
      <w:r w:rsidR="00B53575">
        <w:t xml:space="preserve">, Verhandlungen mit </w:t>
      </w:r>
      <w:hyperlink r:id="rId22" w:tooltip="EdF" w:history="1">
        <w:proofErr w:type="spellStart"/>
        <w:r w:rsidR="00B53575">
          <w:rPr>
            <w:rStyle w:val="Hyperlink"/>
          </w:rPr>
          <w:t>EdF</w:t>
        </w:r>
        <w:proofErr w:type="spellEnd"/>
      </w:hyperlink>
      <w:r w:rsidR="00B53575">
        <w:t xml:space="preserve"> über den Verkauf einer Mehrheit an </w:t>
      </w:r>
      <w:proofErr w:type="spellStart"/>
      <w:r w:rsidR="00B53575">
        <w:t>Areva</w:t>
      </w:r>
      <w:proofErr w:type="spellEnd"/>
      <w:r w:rsidR="00B53575">
        <w:t xml:space="preserve"> NP an </w:t>
      </w:r>
      <w:proofErr w:type="spellStart"/>
      <w:r w:rsidR="00B53575">
        <w:t>EdF</w:t>
      </w:r>
      <w:proofErr w:type="spellEnd"/>
      <w:r w:rsidR="00B53575">
        <w:t xml:space="preserve"> zu Ende zu führen.</w:t>
      </w:r>
    </w:p>
    <w:p w14:paraId="0CCF9823" w14:textId="708D133B" w:rsidR="00023337" w:rsidRDefault="00023337" w:rsidP="0011471C">
      <w:pPr>
        <w:tabs>
          <w:tab w:val="left" w:pos="426"/>
        </w:tabs>
        <w:ind w:left="426"/>
      </w:pPr>
      <w:r>
        <w:t xml:space="preserve">Übernahme des Reaktorgeschäfts der </w:t>
      </w:r>
      <w:proofErr w:type="spellStart"/>
      <w:r>
        <w:t>Areva</w:t>
      </w:r>
      <w:proofErr w:type="spellEnd"/>
      <w:r>
        <w:t xml:space="preserve"> –Gruppe durch EDF</w:t>
      </w:r>
    </w:p>
    <w:p w14:paraId="4D9531E3" w14:textId="0EA370EE" w:rsidR="00023337" w:rsidRPr="00023337" w:rsidRDefault="003446BD" w:rsidP="0011471C">
      <w:pPr>
        <w:tabs>
          <w:tab w:val="left" w:pos="426"/>
        </w:tabs>
        <w:ind w:left="426"/>
        <w:rPr>
          <w:rStyle w:val="Hyperlink"/>
          <w:rFonts w:eastAsiaTheme="majorEastAsia" w:cstheme="minorHAnsi"/>
          <w:b/>
          <w:sz w:val="24"/>
          <w:szCs w:val="24"/>
        </w:rPr>
      </w:pPr>
      <w:hyperlink r:id="rId23" w:history="1">
        <w:r w:rsidR="00023337" w:rsidRPr="00023337">
          <w:rPr>
            <w:rStyle w:val="Hyperlink"/>
            <w:rFonts w:eastAsiaTheme="majorEastAsia" w:cstheme="minorHAnsi"/>
            <w:b/>
            <w:sz w:val="24"/>
            <w:szCs w:val="24"/>
          </w:rPr>
          <w:t xml:space="preserve">EDF darf </w:t>
        </w:r>
        <w:proofErr w:type="spellStart"/>
        <w:r w:rsidR="00023337" w:rsidRPr="00023337">
          <w:rPr>
            <w:rStyle w:val="Hyperlink"/>
            <w:rFonts w:eastAsiaTheme="majorEastAsia" w:cstheme="minorHAnsi"/>
            <w:b/>
            <w:sz w:val="24"/>
            <w:szCs w:val="24"/>
          </w:rPr>
          <w:t>Arevas</w:t>
        </w:r>
        <w:proofErr w:type="spellEnd"/>
        <w:r w:rsidR="00023337" w:rsidRPr="00023337">
          <w:rPr>
            <w:rStyle w:val="Hyperlink"/>
            <w:rFonts w:eastAsiaTheme="majorEastAsia" w:cstheme="minorHAnsi"/>
            <w:b/>
            <w:sz w:val="24"/>
            <w:szCs w:val="24"/>
          </w:rPr>
          <w:t xml:space="preserve"> Reaktorsparte übernehmen</w:t>
        </w:r>
      </w:hyperlink>
      <w:r w:rsidR="00023337">
        <w:rPr>
          <w:rStyle w:val="Hyperlink"/>
          <w:rFonts w:eastAsiaTheme="majorEastAsia" w:cstheme="minorHAnsi"/>
          <w:b/>
          <w:sz w:val="24"/>
          <w:szCs w:val="24"/>
        </w:rPr>
        <w:t xml:space="preserve">  (29.05.2017)</w:t>
      </w:r>
    </w:p>
    <w:p w14:paraId="295E23BE" w14:textId="77777777" w:rsidR="001F15A2" w:rsidRDefault="003446BD" w:rsidP="0011471C">
      <w:pPr>
        <w:tabs>
          <w:tab w:val="left" w:pos="426"/>
        </w:tabs>
        <w:ind w:left="426"/>
        <w:rPr>
          <w:rStyle w:val="Hyperlink"/>
          <w:rFonts w:eastAsiaTheme="majorEastAsia" w:cstheme="minorHAnsi"/>
          <w:b/>
          <w:sz w:val="24"/>
          <w:szCs w:val="24"/>
        </w:rPr>
      </w:pPr>
      <w:hyperlink r:id="rId24" w:history="1">
        <w:r w:rsidR="00ED15FB" w:rsidRPr="00ED15FB">
          <w:rPr>
            <w:rStyle w:val="Hyperlink"/>
            <w:rFonts w:eastAsiaTheme="majorEastAsia" w:cstheme="minorHAnsi"/>
            <w:b/>
            <w:sz w:val="24"/>
            <w:szCs w:val="24"/>
          </w:rPr>
          <w:t>AREVA Deutschland</w:t>
        </w:r>
      </w:hyperlink>
    </w:p>
    <w:p w14:paraId="03B9AE10" w14:textId="4AE3778E" w:rsidR="00BB1BF8" w:rsidRDefault="003446BD" w:rsidP="0011471C">
      <w:pPr>
        <w:tabs>
          <w:tab w:val="left" w:pos="426"/>
        </w:tabs>
        <w:ind w:left="426"/>
        <w:rPr>
          <w:rFonts w:eastAsiaTheme="majorEastAsia" w:cstheme="minorHAnsi"/>
          <w:b/>
          <w:color w:val="2F5496" w:themeColor="accent5" w:themeShade="BF"/>
          <w:sz w:val="24"/>
          <w:szCs w:val="24"/>
        </w:rPr>
      </w:pPr>
      <w:hyperlink r:id="rId25" w:history="1">
        <w:r w:rsidR="001F15A2" w:rsidRPr="001F15A2">
          <w:rPr>
            <w:rStyle w:val="Hyperlink"/>
            <w:rFonts w:eastAsiaTheme="majorEastAsia" w:cstheme="minorHAnsi"/>
            <w:b/>
            <w:sz w:val="24"/>
            <w:szCs w:val="24"/>
          </w:rPr>
          <w:t>AREVA Weltmarktführer unter Druck</w:t>
        </w:r>
      </w:hyperlink>
      <w:r w:rsidR="00EF155D" w:rsidRPr="00EF155D">
        <w:rPr>
          <w:rFonts w:eastAsiaTheme="majorEastAsia" w:cstheme="minorHAnsi"/>
          <w:b/>
          <w:color w:val="2F5496" w:themeColor="accent5" w:themeShade="BF"/>
          <w:sz w:val="24"/>
          <w:szCs w:val="24"/>
        </w:rPr>
        <w:tab/>
      </w:r>
      <w:r w:rsidR="00023337">
        <w:rPr>
          <w:rFonts w:eastAsiaTheme="majorEastAsia" w:cstheme="minorHAnsi"/>
          <w:b/>
          <w:color w:val="2F5496" w:themeColor="accent5" w:themeShade="BF"/>
          <w:sz w:val="24"/>
          <w:szCs w:val="24"/>
        </w:rPr>
        <w:br/>
      </w:r>
    </w:p>
    <w:p w14:paraId="54A1B710" w14:textId="40E07E13" w:rsidR="003A69C8" w:rsidRDefault="003446BD" w:rsidP="00ED15FB">
      <w:pPr>
        <w:tabs>
          <w:tab w:val="left" w:pos="426"/>
        </w:tabs>
        <w:rPr>
          <w:rFonts w:eastAsiaTheme="majorEastAsia" w:cstheme="minorHAnsi"/>
          <w:color w:val="2F5496" w:themeColor="accent5" w:themeShade="BF"/>
          <w:sz w:val="24"/>
          <w:szCs w:val="24"/>
        </w:rPr>
      </w:pPr>
      <w:hyperlink r:id="rId26" w:history="1">
        <w:proofErr w:type="spellStart"/>
        <w:r w:rsidR="00281978" w:rsidRPr="00023337">
          <w:rPr>
            <w:rStyle w:val="Hyperlink"/>
            <w:rFonts w:eastAsiaTheme="majorEastAsia" w:cstheme="minorHAnsi"/>
            <w:b/>
            <w:sz w:val="28"/>
            <w:szCs w:val="28"/>
          </w:rPr>
          <w:t>Olkiluoto</w:t>
        </w:r>
        <w:proofErr w:type="spellEnd"/>
        <w:r w:rsidR="00281978" w:rsidRPr="00023337">
          <w:rPr>
            <w:rStyle w:val="Hyperlink"/>
            <w:rFonts w:eastAsiaTheme="majorEastAsia" w:cstheme="minorHAnsi"/>
            <w:b/>
            <w:sz w:val="28"/>
            <w:szCs w:val="28"/>
          </w:rPr>
          <w:t xml:space="preserve"> 3 (Finnland, seit 2005 im Bau)</w:t>
        </w:r>
      </w:hyperlink>
      <w:r w:rsidR="00EF155D" w:rsidRPr="00EF155D">
        <w:rPr>
          <w:rFonts w:eastAsiaTheme="majorEastAsia" w:cstheme="minorHAnsi"/>
          <w:color w:val="2F5496" w:themeColor="accent5" w:themeShade="BF"/>
          <w:sz w:val="24"/>
          <w:szCs w:val="24"/>
        </w:rPr>
        <w:t xml:space="preserve">  Bauzeit</w:t>
      </w:r>
      <w:r w:rsidR="00023337">
        <w:rPr>
          <w:rFonts w:eastAsiaTheme="majorEastAsia" w:cstheme="minorHAnsi"/>
          <w:color w:val="2F5496" w:themeColor="accent5" w:themeShade="BF"/>
          <w:sz w:val="24"/>
          <w:szCs w:val="24"/>
        </w:rPr>
        <w:t>überzogen</w:t>
      </w:r>
      <w:r w:rsidR="00EF155D" w:rsidRPr="00EF155D">
        <w:rPr>
          <w:rFonts w:eastAsiaTheme="majorEastAsia" w:cstheme="minorHAnsi"/>
          <w:color w:val="2F5496" w:themeColor="accent5" w:themeShade="BF"/>
          <w:sz w:val="24"/>
          <w:szCs w:val="24"/>
        </w:rPr>
        <w:t xml:space="preserve"> </w:t>
      </w:r>
      <w:r w:rsidR="00023337">
        <w:rPr>
          <w:rFonts w:eastAsiaTheme="majorEastAsia" w:cstheme="minorHAnsi"/>
          <w:color w:val="2F5496" w:themeColor="accent5" w:themeShade="BF"/>
          <w:sz w:val="24"/>
          <w:szCs w:val="24"/>
        </w:rPr>
        <w:t>-</w:t>
      </w:r>
      <w:r w:rsidR="00EF155D" w:rsidRPr="00EF155D">
        <w:rPr>
          <w:rFonts w:eastAsiaTheme="majorEastAsia" w:cstheme="minorHAnsi"/>
          <w:color w:val="2F5496" w:themeColor="accent5" w:themeShade="BF"/>
          <w:sz w:val="24"/>
          <w:szCs w:val="24"/>
        </w:rPr>
        <w:t xml:space="preserve"> Kosten verdreifacht</w:t>
      </w:r>
    </w:p>
    <w:p w14:paraId="1F71149E" w14:textId="4B1ACF13" w:rsidR="00ED15FB" w:rsidRDefault="00ED15FB" w:rsidP="00ED15FB">
      <w:pPr>
        <w:tabs>
          <w:tab w:val="left" w:pos="426"/>
        </w:tabs>
        <w:rPr>
          <w:rFonts w:eastAsiaTheme="majorEastAsia" w:cstheme="minorHAnsi"/>
          <w:color w:val="2F5496" w:themeColor="accent5" w:themeShade="BF"/>
          <w:sz w:val="24"/>
          <w:szCs w:val="24"/>
        </w:rPr>
      </w:pPr>
      <w:r>
        <w:rPr>
          <w:rFonts w:eastAsiaTheme="majorEastAsia" w:cstheme="minorHAnsi"/>
          <w:b/>
          <w:color w:val="2F5496" w:themeColor="accent5" w:themeShade="BF"/>
          <w:sz w:val="24"/>
          <w:szCs w:val="24"/>
        </w:rPr>
        <w:t xml:space="preserve">  </w:t>
      </w:r>
      <w:r>
        <w:rPr>
          <w:rFonts w:eastAsiaTheme="majorEastAsia" w:cstheme="minorHAnsi"/>
          <w:b/>
          <w:color w:val="2F5496" w:themeColor="accent5" w:themeShade="BF"/>
          <w:sz w:val="24"/>
          <w:szCs w:val="24"/>
        </w:rPr>
        <w:tab/>
      </w:r>
      <w:hyperlink r:id="rId27" w:history="1">
        <w:r w:rsidR="003A69C8" w:rsidRPr="003A69C8">
          <w:rPr>
            <w:rStyle w:val="Hyperlink"/>
            <w:rFonts w:eastAsiaTheme="majorEastAsia" w:cstheme="minorHAnsi"/>
            <w:b/>
            <w:sz w:val="24"/>
            <w:szCs w:val="24"/>
          </w:rPr>
          <w:t>Ende des ambitionierten AKWs in Finnland?</w:t>
        </w:r>
      </w:hyperlink>
      <w:r w:rsidR="003A69C8">
        <w:rPr>
          <w:rFonts w:eastAsiaTheme="majorEastAsia" w:cstheme="minorHAnsi"/>
          <w:b/>
          <w:color w:val="2F5496" w:themeColor="accent5" w:themeShade="BF"/>
          <w:sz w:val="24"/>
          <w:szCs w:val="24"/>
        </w:rPr>
        <w:t xml:space="preserve"> </w:t>
      </w:r>
      <w:r w:rsidRPr="00ED15FB">
        <w:rPr>
          <w:rFonts w:eastAsiaTheme="majorEastAsia" w:cstheme="minorHAnsi"/>
          <w:color w:val="2F5496" w:themeColor="accent5" w:themeShade="BF"/>
          <w:sz w:val="24"/>
          <w:szCs w:val="24"/>
        </w:rPr>
        <w:t>(18. Juni 2016)</w:t>
      </w:r>
    </w:p>
    <w:p w14:paraId="67482289" w14:textId="77777777" w:rsidR="001762B8" w:rsidRDefault="00ED15FB" w:rsidP="00023337">
      <w:pPr>
        <w:tabs>
          <w:tab w:val="left" w:pos="426"/>
        </w:tabs>
        <w:rPr>
          <w:rFonts w:eastAsiaTheme="majorEastAsia" w:cstheme="minorHAnsi"/>
          <w:b/>
          <w:color w:val="2F5496" w:themeColor="accent5" w:themeShade="BF"/>
          <w:sz w:val="28"/>
          <w:szCs w:val="28"/>
        </w:rPr>
      </w:pPr>
      <w:r w:rsidRPr="00023337">
        <w:rPr>
          <w:rFonts w:eastAsiaTheme="majorEastAsia" w:cstheme="minorHAnsi"/>
          <w:b/>
          <w:color w:val="2F5496" w:themeColor="accent5" w:themeShade="BF"/>
          <w:sz w:val="24"/>
          <w:szCs w:val="24"/>
        </w:rPr>
        <w:t xml:space="preserve">  </w:t>
      </w:r>
      <w:r w:rsidRPr="00023337">
        <w:rPr>
          <w:rFonts w:eastAsiaTheme="majorEastAsia" w:cstheme="minorHAnsi"/>
          <w:b/>
          <w:color w:val="2F5496" w:themeColor="accent5" w:themeShade="BF"/>
          <w:sz w:val="24"/>
          <w:szCs w:val="24"/>
        </w:rPr>
        <w:tab/>
      </w:r>
      <w:hyperlink r:id="rId28" w:history="1">
        <w:proofErr w:type="spellStart"/>
        <w:r w:rsidRPr="00ED15FB">
          <w:rPr>
            <w:rStyle w:val="Hyperlink"/>
            <w:rFonts w:eastAsiaTheme="majorEastAsia" w:cstheme="minorHAnsi"/>
            <w:b/>
            <w:sz w:val="24"/>
            <w:szCs w:val="24"/>
          </w:rPr>
          <w:t>Olkiluoto</w:t>
        </w:r>
        <w:proofErr w:type="spellEnd"/>
        <w:r w:rsidRPr="00ED15FB">
          <w:rPr>
            <w:rStyle w:val="Hyperlink"/>
            <w:rFonts w:eastAsiaTheme="majorEastAsia" w:cstheme="minorHAnsi"/>
            <w:b/>
            <w:sz w:val="24"/>
            <w:szCs w:val="24"/>
          </w:rPr>
          <w:t xml:space="preserve"> 3 (Stand Februar 2017)</w:t>
        </w:r>
      </w:hyperlink>
      <w:r w:rsidRPr="00ED15FB">
        <w:rPr>
          <w:rFonts w:eastAsiaTheme="majorEastAsia" w:cstheme="minorHAnsi"/>
          <w:b/>
          <w:color w:val="2F5496" w:themeColor="accent5" w:themeShade="BF"/>
          <w:sz w:val="24"/>
          <w:szCs w:val="24"/>
        </w:rPr>
        <w:br/>
      </w:r>
      <w:r w:rsidRPr="00ED15FB">
        <w:rPr>
          <w:rFonts w:eastAsiaTheme="majorEastAsia" w:cstheme="minorHAnsi"/>
          <w:b/>
          <w:color w:val="2F5496" w:themeColor="accent5" w:themeShade="BF"/>
          <w:sz w:val="24"/>
          <w:szCs w:val="24"/>
        </w:rPr>
        <w:br/>
      </w:r>
    </w:p>
    <w:p w14:paraId="59AD7F97" w14:textId="6F8F4370" w:rsidR="00082D86" w:rsidRDefault="003446BD" w:rsidP="001762B8">
      <w:pPr>
        <w:tabs>
          <w:tab w:val="left" w:pos="426"/>
        </w:tabs>
        <w:ind w:left="426" w:hanging="426"/>
        <w:rPr>
          <w:rFonts w:eastAsiaTheme="majorEastAsia" w:cstheme="minorHAnsi"/>
          <w:color w:val="2F5496" w:themeColor="accent5" w:themeShade="BF"/>
          <w:sz w:val="24"/>
          <w:szCs w:val="24"/>
        </w:rPr>
      </w:pPr>
      <w:hyperlink r:id="rId29" w:history="1">
        <w:proofErr w:type="spellStart"/>
        <w:r w:rsidR="00281978" w:rsidRPr="00023337">
          <w:rPr>
            <w:rStyle w:val="Hyperlink"/>
            <w:rFonts w:eastAsiaTheme="majorEastAsia" w:cstheme="minorHAnsi"/>
            <w:b/>
            <w:sz w:val="28"/>
            <w:szCs w:val="28"/>
          </w:rPr>
          <w:t>Flamanville</w:t>
        </w:r>
        <w:proofErr w:type="spellEnd"/>
        <w:r w:rsidR="00911C68" w:rsidRPr="00023337">
          <w:rPr>
            <w:rStyle w:val="Hyperlink"/>
            <w:rFonts w:eastAsiaTheme="majorEastAsia" w:cstheme="minorHAnsi"/>
            <w:b/>
            <w:sz w:val="28"/>
            <w:szCs w:val="28"/>
          </w:rPr>
          <w:t xml:space="preserve"> 3</w:t>
        </w:r>
        <w:r w:rsidR="00281978" w:rsidRPr="00023337">
          <w:rPr>
            <w:rStyle w:val="Hyperlink"/>
            <w:rFonts w:eastAsiaTheme="majorEastAsia" w:cstheme="minorHAnsi"/>
            <w:b/>
            <w:sz w:val="28"/>
            <w:szCs w:val="28"/>
          </w:rPr>
          <w:t xml:space="preserve"> (Frankreich,</w:t>
        </w:r>
        <w:r w:rsidR="007A3B63">
          <w:rPr>
            <w:rStyle w:val="Hyperlink"/>
            <w:rFonts w:eastAsiaTheme="majorEastAsia" w:cstheme="minorHAnsi"/>
            <w:b/>
            <w:sz w:val="28"/>
            <w:szCs w:val="28"/>
          </w:rPr>
          <w:t xml:space="preserve"> </w:t>
        </w:r>
        <w:r w:rsidR="00281978" w:rsidRPr="00023337">
          <w:rPr>
            <w:rStyle w:val="Hyperlink"/>
            <w:rFonts w:eastAsiaTheme="majorEastAsia" w:cstheme="minorHAnsi"/>
            <w:b/>
            <w:sz w:val="28"/>
            <w:szCs w:val="28"/>
          </w:rPr>
          <w:t>seit 2007 im Bau)</w:t>
        </w:r>
      </w:hyperlink>
      <w:r w:rsidR="00EF155D" w:rsidRPr="00EF155D">
        <w:rPr>
          <w:rFonts w:eastAsiaTheme="majorEastAsia" w:cstheme="minorHAnsi"/>
          <w:b/>
          <w:color w:val="2F5496" w:themeColor="accent5" w:themeShade="BF"/>
          <w:sz w:val="24"/>
          <w:szCs w:val="24"/>
        </w:rPr>
        <w:t xml:space="preserve">  </w:t>
      </w:r>
      <w:r w:rsidR="00EF155D" w:rsidRPr="00EF155D">
        <w:rPr>
          <w:rFonts w:eastAsiaTheme="majorEastAsia" w:cstheme="minorHAnsi"/>
          <w:color w:val="2F5496" w:themeColor="accent5" w:themeShade="BF"/>
          <w:sz w:val="24"/>
          <w:szCs w:val="24"/>
        </w:rPr>
        <w:t>Bauzeit</w:t>
      </w:r>
      <w:r w:rsidR="00023337">
        <w:rPr>
          <w:rFonts w:eastAsiaTheme="majorEastAsia" w:cstheme="minorHAnsi"/>
          <w:color w:val="2F5496" w:themeColor="accent5" w:themeShade="BF"/>
          <w:sz w:val="24"/>
          <w:szCs w:val="24"/>
        </w:rPr>
        <w:t xml:space="preserve"> </w:t>
      </w:r>
      <w:r w:rsidR="00AE7D2B">
        <w:rPr>
          <w:rFonts w:eastAsiaTheme="majorEastAsia" w:cstheme="minorHAnsi"/>
          <w:color w:val="2F5496" w:themeColor="accent5" w:themeShade="BF"/>
          <w:sz w:val="24"/>
          <w:szCs w:val="24"/>
        </w:rPr>
        <w:t xml:space="preserve">weit </w:t>
      </w:r>
      <w:r w:rsidR="00023337">
        <w:rPr>
          <w:rFonts w:eastAsiaTheme="majorEastAsia" w:cstheme="minorHAnsi"/>
          <w:color w:val="2F5496" w:themeColor="accent5" w:themeShade="BF"/>
          <w:sz w:val="24"/>
          <w:szCs w:val="24"/>
        </w:rPr>
        <w:t>überzogen -</w:t>
      </w:r>
      <w:r w:rsidR="00EF155D" w:rsidRPr="00EF155D">
        <w:rPr>
          <w:rFonts w:eastAsiaTheme="majorEastAsia" w:cstheme="minorHAnsi"/>
          <w:color w:val="2F5496" w:themeColor="accent5" w:themeShade="BF"/>
          <w:sz w:val="24"/>
          <w:szCs w:val="24"/>
        </w:rPr>
        <w:t xml:space="preserve"> Kosten verdreifacht</w:t>
      </w:r>
    </w:p>
    <w:p w14:paraId="491F0DEE" w14:textId="77777777" w:rsidR="006D7886" w:rsidRDefault="00082D86" w:rsidP="001762B8">
      <w:pPr>
        <w:tabs>
          <w:tab w:val="left" w:pos="426"/>
        </w:tabs>
        <w:ind w:left="426" w:hanging="426"/>
        <w:rPr>
          <w:b/>
          <w:color w:val="2F5496" w:themeColor="accent5" w:themeShade="BF"/>
          <w:sz w:val="28"/>
          <w:szCs w:val="28"/>
          <w:u w:val="single"/>
        </w:rPr>
      </w:pPr>
      <w:r>
        <w:rPr>
          <w:rFonts w:eastAsiaTheme="majorEastAsia" w:cstheme="minorHAnsi"/>
          <w:color w:val="2F5496" w:themeColor="accent5" w:themeShade="BF"/>
          <w:sz w:val="24"/>
          <w:szCs w:val="24"/>
        </w:rPr>
        <w:tab/>
      </w:r>
      <w:hyperlink r:id="rId30" w:history="1">
        <w:r w:rsidR="00E91ACD" w:rsidRPr="00E91ACD">
          <w:rPr>
            <w:b/>
            <w:color w:val="2F5496" w:themeColor="accent5" w:themeShade="BF"/>
            <w:sz w:val="28"/>
            <w:szCs w:val="28"/>
            <w:u w:val="single"/>
          </w:rPr>
          <w:t>Entwicklungsgeschichte des AREVA EPR zur Generation 3+</w:t>
        </w:r>
      </w:hyperlink>
    </w:p>
    <w:p w14:paraId="1C6635E9" w14:textId="20F0E5A6" w:rsidR="00A53546" w:rsidRPr="00BF0A84" w:rsidRDefault="0076567A" w:rsidP="001762B8">
      <w:pPr>
        <w:tabs>
          <w:tab w:val="left" w:pos="426"/>
        </w:tabs>
        <w:ind w:left="426" w:hanging="426"/>
        <w:rPr>
          <w:rFonts w:eastAsiaTheme="majorEastAsia" w:cstheme="minorHAnsi"/>
          <w:b/>
          <w:i/>
        </w:rPr>
      </w:pPr>
      <w:r>
        <w:rPr>
          <w:color w:val="2F5496" w:themeColor="accent5" w:themeShade="BF"/>
          <w:sz w:val="28"/>
          <w:szCs w:val="28"/>
        </w:rPr>
        <w:tab/>
      </w:r>
      <w:r w:rsidRPr="00BF0A84">
        <w:rPr>
          <w:rFonts w:eastAsiaTheme="majorEastAsia" w:cstheme="minorHAnsi"/>
        </w:rPr>
        <w:t xml:space="preserve">An der Reaktorentwicklung war,  wie obiges Dokument belegt, </w:t>
      </w:r>
      <w:r w:rsidR="006D7886" w:rsidRPr="00BF0A84">
        <w:rPr>
          <w:rFonts w:eastAsiaTheme="majorEastAsia" w:cstheme="minorHAnsi"/>
        </w:rPr>
        <w:t>auch d</w:t>
      </w:r>
      <w:r w:rsidRPr="00BF0A84">
        <w:rPr>
          <w:rFonts w:eastAsiaTheme="majorEastAsia" w:cstheme="minorHAnsi"/>
        </w:rPr>
        <w:t>a</w:t>
      </w:r>
      <w:r w:rsidR="006D7886" w:rsidRPr="00BF0A84">
        <w:rPr>
          <w:rFonts w:eastAsiaTheme="majorEastAsia" w:cstheme="minorHAnsi"/>
        </w:rPr>
        <w:t xml:space="preserve">s </w:t>
      </w:r>
      <w:r w:rsidR="006D7886" w:rsidRPr="00BF0A84">
        <w:rPr>
          <w:rFonts w:eastAsiaTheme="majorEastAsia" w:cstheme="minorHAnsi"/>
          <w:b/>
        </w:rPr>
        <w:t>Forschungszentrum Karlsruhe</w:t>
      </w:r>
      <w:r w:rsidR="006D7886" w:rsidRPr="00BF0A84">
        <w:rPr>
          <w:rFonts w:eastAsiaTheme="majorEastAsia" w:cstheme="minorHAnsi"/>
        </w:rPr>
        <w:t xml:space="preserve"> im Rahmen des ECOSTAR-Projekts </w:t>
      </w:r>
      <w:r w:rsidRPr="00BF0A84">
        <w:rPr>
          <w:rFonts w:eastAsiaTheme="majorEastAsia" w:cstheme="minorHAnsi"/>
        </w:rPr>
        <w:t xml:space="preserve">maßgeblich </w:t>
      </w:r>
      <w:r w:rsidR="006D7886" w:rsidRPr="00BF0A84">
        <w:rPr>
          <w:rFonts w:eastAsiaTheme="majorEastAsia" w:cstheme="minorHAnsi"/>
        </w:rPr>
        <w:t>beteil</w:t>
      </w:r>
      <w:r w:rsidRPr="00BF0A84">
        <w:rPr>
          <w:rFonts w:eastAsiaTheme="majorEastAsia" w:cstheme="minorHAnsi"/>
        </w:rPr>
        <w:t xml:space="preserve">igt, das sich mit der </w:t>
      </w:r>
      <w:r w:rsidRPr="00BF0A84">
        <w:t xml:space="preserve">Beherrschung von </w:t>
      </w:r>
      <w:hyperlink r:id="rId31" w:tooltip="Kernschmelze" w:history="1">
        <w:proofErr w:type="spellStart"/>
        <w:r w:rsidRPr="00BF0A84">
          <w:rPr>
            <w:rStyle w:val="Hyperlink"/>
          </w:rPr>
          <w:t>Kernschmelze</w:t>
        </w:r>
        <w:r w:rsidRPr="00BF0A84">
          <w:rPr>
            <w:rStyle w:val="Hyperlink"/>
          </w:rPr>
          <w:softHyphen/>
          <w:t>unfällen</w:t>
        </w:r>
        <w:proofErr w:type="spellEnd"/>
      </w:hyperlink>
      <w:r w:rsidRPr="00BF0A84">
        <w:t xml:space="preserve"> befasste, da Generation-2-Kernkraftwerke nicht über Einrichtungen zur Schadensminimierung in diesem Fall verfügen.</w:t>
      </w:r>
      <w:r w:rsidRPr="00BF0A84">
        <w:br/>
      </w:r>
      <w:r w:rsidR="002A379A">
        <w:rPr>
          <w:rFonts w:eastAsiaTheme="majorEastAsia" w:cstheme="minorHAnsi"/>
          <w:color w:val="2F5496" w:themeColor="accent5" w:themeShade="BF"/>
          <w:sz w:val="24"/>
          <w:szCs w:val="24"/>
        </w:rPr>
        <w:tab/>
      </w:r>
      <w:r w:rsidR="00911C68">
        <w:rPr>
          <w:rFonts w:eastAsiaTheme="majorEastAsia" w:cstheme="minorHAnsi"/>
          <w:color w:val="2F5496" w:themeColor="accent5" w:themeShade="BF"/>
          <w:sz w:val="24"/>
          <w:szCs w:val="24"/>
        </w:rPr>
        <w:br/>
      </w:r>
      <w:hyperlink r:id="rId32" w:history="1">
        <w:r w:rsidR="002A379A" w:rsidRPr="001762B8">
          <w:rPr>
            <w:rStyle w:val="Hyperlink"/>
            <w:rFonts w:eastAsiaTheme="majorEastAsia" w:cstheme="minorHAnsi"/>
            <w:b/>
            <w:sz w:val="28"/>
            <w:szCs w:val="28"/>
          </w:rPr>
          <w:t xml:space="preserve">Drohender Rückschlag für europäische Atombranche: AKW </w:t>
        </w:r>
        <w:proofErr w:type="spellStart"/>
        <w:r w:rsidR="002A379A" w:rsidRPr="001762B8">
          <w:rPr>
            <w:rStyle w:val="Hyperlink"/>
            <w:rFonts w:eastAsiaTheme="majorEastAsia" w:cstheme="minorHAnsi"/>
            <w:b/>
            <w:sz w:val="28"/>
            <w:szCs w:val="28"/>
          </w:rPr>
          <w:t>Flamanville</w:t>
        </w:r>
        <w:proofErr w:type="spellEnd"/>
      </w:hyperlink>
      <w:r w:rsidR="00A53546" w:rsidRPr="001762B8">
        <w:rPr>
          <w:rFonts w:eastAsiaTheme="majorEastAsia" w:cstheme="minorHAnsi"/>
          <w:i/>
          <w:sz w:val="24"/>
          <w:szCs w:val="24"/>
        </w:rPr>
        <w:br/>
      </w:r>
      <w:r w:rsidR="00A53546">
        <w:rPr>
          <w:rFonts w:eastAsiaTheme="majorEastAsia" w:cstheme="minorHAnsi"/>
          <w:i/>
          <w:sz w:val="24"/>
          <w:szCs w:val="24"/>
        </w:rPr>
        <w:t xml:space="preserve">8.9.2017, </w:t>
      </w:r>
      <w:proofErr w:type="spellStart"/>
      <w:r w:rsidR="00A53546">
        <w:rPr>
          <w:rFonts w:eastAsiaTheme="majorEastAsia" w:cstheme="minorHAnsi"/>
          <w:i/>
          <w:sz w:val="24"/>
          <w:szCs w:val="24"/>
        </w:rPr>
        <w:t>Epoch</w:t>
      </w:r>
      <w:proofErr w:type="spellEnd"/>
      <w:r w:rsidR="00A53546">
        <w:rPr>
          <w:rFonts w:eastAsiaTheme="majorEastAsia" w:cstheme="minorHAnsi"/>
          <w:i/>
          <w:sz w:val="24"/>
          <w:szCs w:val="24"/>
        </w:rPr>
        <w:t xml:space="preserve"> Times</w:t>
      </w:r>
      <w:proofErr w:type="gramStart"/>
      <w:r w:rsidR="00A53546">
        <w:rPr>
          <w:rFonts w:eastAsiaTheme="majorEastAsia" w:cstheme="minorHAnsi"/>
          <w:i/>
          <w:sz w:val="24"/>
          <w:szCs w:val="24"/>
        </w:rPr>
        <w:t>,</w:t>
      </w:r>
      <w:proofErr w:type="gramEnd"/>
      <w:r w:rsidR="00A53546">
        <w:rPr>
          <w:rFonts w:eastAsiaTheme="majorEastAsia" w:cstheme="minorHAnsi"/>
          <w:i/>
          <w:sz w:val="24"/>
          <w:szCs w:val="24"/>
        </w:rPr>
        <w:br/>
      </w:r>
      <w:r w:rsidR="00A53546" w:rsidRPr="00BF0A84">
        <w:rPr>
          <w:rFonts w:eastAsiaTheme="majorEastAsia" w:cstheme="minorHAnsi"/>
          <w:i/>
        </w:rPr>
        <w:t xml:space="preserve">Die Inbetriebnahme ihres Reaktors im französischen </w:t>
      </w:r>
      <w:proofErr w:type="spellStart"/>
      <w:r w:rsidR="00A53546" w:rsidRPr="00BF0A84">
        <w:rPr>
          <w:rFonts w:eastAsiaTheme="majorEastAsia" w:cstheme="minorHAnsi"/>
          <w:i/>
        </w:rPr>
        <w:t>Flamanville</w:t>
      </w:r>
      <w:proofErr w:type="spellEnd"/>
      <w:r w:rsidR="00A53546" w:rsidRPr="00BF0A84">
        <w:rPr>
          <w:rFonts w:eastAsiaTheme="majorEastAsia" w:cstheme="minorHAnsi"/>
          <w:i/>
        </w:rPr>
        <w:t xml:space="preserve"> könnte sich um Jahre verzögern. Grund: Die Bundesregierung erwägt, eine neue, grenzüberschreitende Umweltverträglichkeits-prüfung einzuleiten. </w:t>
      </w:r>
      <w:r w:rsidR="00A53546" w:rsidRPr="00BF0A84">
        <w:rPr>
          <w:rFonts w:eastAsiaTheme="majorEastAsia" w:cstheme="minorHAnsi"/>
          <w:i/>
        </w:rPr>
        <w:br/>
      </w:r>
      <w:r w:rsidR="00A53546" w:rsidRPr="00BF0A84">
        <w:rPr>
          <w:i/>
        </w:rPr>
        <w:t xml:space="preserve">Wie der „Spiegel“ in seiner aktuellen Ausgabe berichtet, geht das aus der Antwort auf eine Anfrage der atompolitischen Sprecherin der Grünen, </w:t>
      </w:r>
      <w:r w:rsidR="00A53546" w:rsidRPr="00BF0A84">
        <w:rPr>
          <w:b/>
          <w:i/>
        </w:rPr>
        <w:t xml:space="preserve">Sylvia </w:t>
      </w:r>
      <w:proofErr w:type="spellStart"/>
      <w:r w:rsidR="00A53546" w:rsidRPr="00BF0A84">
        <w:rPr>
          <w:b/>
          <w:i/>
        </w:rPr>
        <w:t>Kotting</w:t>
      </w:r>
      <w:proofErr w:type="spellEnd"/>
      <w:r w:rsidR="00A53546" w:rsidRPr="00BF0A84">
        <w:rPr>
          <w:b/>
          <w:i/>
        </w:rPr>
        <w:t>-Uhl</w:t>
      </w:r>
      <w:r w:rsidR="00A53546" w:rsidRPr="00BF0A84">
        <w:rPr>
          <w:i/>
        </w:rPr>
        <w:t>, aus der vergangenen Woche hervor.</w:t>
      </w:r>
    </w:p>
    <w:p w14:paraId="00C92E8C" w14:textId="7703BA83" w:rsidR="00BB1BF8" w:rsidRDefault="003446BD" w:rsidP="00A53546">
      <w:pPr>
        <w:tabs>
          <w:tab w:val="left" w:pos="426"/>
        </w:tabs>
        <w:ind w:left="426"/>
        <w:rPr>
          <w:rStyle w:val="Hyperlink"/>
          <w:b/>
        </w:rPr>
      </w:pPr>
      <w:hyperlink r:id="rId33" w:history="1">
        <w:r w:rsidR="00911C68" w:rsidRPr="00911C68">
          <w:rPr>
            <w:rStyle w:val="Hyperlink"/>
            <w:rFonts w:eastAsiaTheme="majorEastAsia" w:cstheme="minorHAnsi"/>
            <w:b/>
            <w:sz w:val="24"/>
            <w:szCs w:val="24"/>
          </w:rPr>
          <w:t>AKW-</w:t>
        </w:r>
        <w:proofErr w:type="spellStart"/>
        <w:r w:rsidR="00911C68" w:rsidRPr="00911C68">
          <w:rPr>
            <w:rStyle w:val="Hyperlink"/>
            <w:rFonts w:eastAsiaTheme="majorEastAsia" w:cstheme="minorHAnsi"/>
            <w:b/>
            <w:sz w:val="24"/>
            <w:szCs w:val="24"/>
          </w:rPr>
          <w:t>Flamanville</w:t>
        </w:r>
        <w:proofErr w:type="spellEnd"/>
        <w:r w:rsidR="00911C68" w:rsidRPr="00911C68">
          <w:rPr>
            <w:rStyle w:val="Hyperlink"/>
            <w:rFonts w:eastAsiaTheme="majorEastAsia" w:cstheme="minorHAnsi"/>
            <w:b/>
            <w:sz w:val="24"/>
            <w:szCs w:val="24"/>
          </w:rPr>
          <w:t>: Trotz großer Sicherheitsprobleme ans Netz?</w:t>
        </w:r>
      </w:hyperlink>
      <w:r w:rsidR="0045695F">
        <w:rPr>
          <w:rStyle w:val="Hyperlink"/>
          <w:rFonts w:eastAsiaTheme="majorEastAsia" w:cstheme="minorHAnsi"/>
          <w:b/>
          <w:sz w:val="24"/>
          <w:szCs w:val="24"/>
        </w:rPr>
        <w:br/>
      </w:r>
      <w:r w:rsidR="00A53546">
        <w:rPr>
          <w:rStyle w:val="Hyperlink"/>
          <w:b/>
        </w:rPr>
        <w:br/>
      </w:r>
      <w:r w:rsidR="00A53546" w:rsidRPr="00A53546">
        <w:rPr>
          <w:i/>
        </w:rPr>
        <w:t xml:space="preserve">Die </w:t>
      </w:r>
      <w:hyperlink r:id="rId34" w:tgtFrame="_blank" w:history="1">
        <w:r w:rsidR="00A53546" w:rsidRPr="00A53546">
          <w:rPr>
            <w:rStyle w:val="Hyperlink"/>
            <w:i/>
          </w:rPr>
          <w:t>EPR-Baustellen und Kostenexplosionen</w:t>
        </w:r>
      </w:hyperlink>
      <w:r w:rsidR="00A53546" w:rsidRPr="00A53546">
        <w:rPr>
          <w:i/>
        </w:rPr>
        <w:t xml:space="preserve"> haben den Kraftwerksbauer </w:t>
      </w:r>
      <w:proofErr w:type="spellStart"/>
      <w:r w:rsidR="00A53546" w:rsidRPr="00A53546">
        <w:rPr>
          <w:i/>
        </w:rPr>
        <w:t>Areva</w:t>
      </w:r>
      <w:proofErr w:type="spellEnd"/>
      <w:r w:rsidR="00A53546" w:rsidRPr="00A53546">
        <w:rPr>
          <w:i/>
        </w:rPr>
        <w:t xml:space="preserve"> bereits in die Pleite getrieben.   Der Staatskonzern wird zerschlagen und die Reaktorsparte dem staatlichen Energieversorger EDF aufgeladen. Dem hochverschuldeten Atomkraftwerksbetreiber droht ebenfalls eine große Schieflage, sollte sein EPR-Abenteuer scheitern. Das wird aber auch angesichts des Neubaus im britischen </w:t>
      </w:r>
      <w:proofErr w:type="spellStart"/>
      <w:r w:rsidR="00A53546" w:rsidRPr="00A53546">
        <w:rPr>
          <w:i/>
        </w:rPr>
        <w:t>Hinkley</w:t>
      </w:r>
      <w:proofErr w:type="spellEnd"/>
      <w:r w:rsidR="00A53546" w:rsidRPr="00A53546">
        <w:rPr>
          <w:i/>
        </w:rPr>
        <w:t xml:space="preserve"> Point befürchtet. Dieses Projekt sollte der </w:t>
      </w:r>
      <w:hyperlink r:id="rId35" w:tgtFrame="_blank" w:history="1">
        <w:r w:rsidR="00A53546" w:rsidRPr="00A53546">
          <w:rPr>
            <w:rStyle w:val="Hyperlink"/>
            <w:i/>
          </w:rPr>
          <w:t xml:space="preserve">Rettungsanker für </w:t>
        </w:r>
        <w:proofErr w:type="spellStart"/>
        <w:r w:rsidR="00A53546" w:rsidRPr="00A53546">
          <w:rPr>
            <w:rStyle w:val="Hyperlink"/>
            <w:i/>
          </w:rPr>
          <w:t>Areva</w:t>
        </w:r>
        <w:proofErr w:type="spellEnd"/>
        <w:r w:rsidR="00A53546" w:rsidRPr="00A53546">
          <w:rPr>
            <w:rStyle w:val="Hyperlink"/>
            <w:i/>
          </w:rPr>
          <w:t xml:space="preserve"> und EDF</w:t>
        </w:r>
      </w:hyperlink>
      <w:r w:rsidR="00A53546" w:rsidRPr="00A53546">
        <w:rPr>
          <w:i/>
        </w:rPr>
        <w:t xml:space="preserve"> </w:t>
      </w:r>
      <w:proofErr w:type="gramStart"/>
      <w:r w:rsidR="00A53546" w:rsidRPr="00A53546">
        <w:rPr>
          <w:i/>
        </w:rPr>
        <w:t>sein</w:t>
      </w:r>
      <w:proofErr w:type="gramEnd"/>
      <w:r w:rsidR="00A53546" w:rsidRPr="00A53546">
        <w:rPr>
          <w:i/>
        </w:rPr>
        <w:t>, könnte ihnen aber das Rückgrat brechen.</w:t>
      </w:r>
    </w:p>
    <w:p w14:paraId="6AD87BF3" w14:textId="4C61ED53" w:rsidR="004271ED" w:rsidRPr="0045695F" w:rsidRDefault="004271ED" w:rsidP="004271ED">
      <w:pPr>
        <w:spacing w:after="0" w:line="240" w:lineRule="auto"/>
        <w:ind w:left="426"/>
        <w:rPr>
          <w:rFonts w:eastAsia="Times New Roman" w:cstheme="minorHAnsi"/>
          <w:b/>
          <w:sz w:val="24"/>
          <w:szCs w:val="24"/>
          <w:lang w:eastAsia="de-DE"/>
        </w:rPr>
      </w:pPr>
      <w:r w:rsidRPr="0045695F">
        <w:rPr>
          <w:rFonts w:eastAsia="Times New Roman" w:cstheme="minorHAnsi"/>
          <w:b/>
          <w:sz w:val="24"/>
          <w:szCs w:val="24"/>
          <w:lang w:eastAsia="de-DE"/>
        </w:rPr>
        <w:t>Für das Bündnis ist dieses Thema aus mehreren Gründen wichtig:</w:t>
      </w:r>
      <w:r w:rsidR="0045695F" w:rsidRPr="0045695F">
        <w:rPr>
          <w:rFonts w:eastAsia="Times New Roman" w:cstheme="minorHAnsi"/>
          <w:b/>
          <w:sz w:val="24"/>
          <w:szCs w:val="24"/>
          <w:lang w:eastAsia="de-DE"/>
        </w:rPr>
        <w:br/>
      </w:r>
    </w:p>
    <w:p w14:paraId="0E180481" w14:textId="5A7E3CA9" w:rsidR="004271ED" w:rsidRPr="00BF0A84" w:rsidRDefault="004271ED" w:rsidP="006B1F3C">
      <w:pPr>
        <w:pStyle w:val="Listenabsatz"/>
        <w:numPr>
          <w:ilvl w:val="0"/>
          <w:numId w:val="2"/>
        </w:numPr>
        <w:spacing w:after="0" w:line="240" w:lineRule="auto"/>
        <w:rPr>
          <w:rFonts w:eastAsia="Times New Roman" w:cstheme="minorHAnsi"/>
          <w:lang w:eastAsia="de-DE"/>
        </w:rPr>
      </w:pPr>
      <w:r w:rsidRPr="00BF0A84">
        <w:rPr>
          <w:rFonts w:eastAsia="Times New Roman" w:cstheme="minorHAnsi"/>
          <w:lang w:eastAsia="de-DE"/>
        </w:rPr>
        <w:t xml:space="preserve">Die zeitlich ersten Kleinen Modularen Reaktoren (SMR), die weltweit genehmigt und gebaut werden sollen, leiten sich von solchen Druckwasserreaktoren (EPR) wie in </w:t>
      </w:r>
      <w:proofErr w:type="spellStart"/>
      <w:r w:rsidRPr="00BF0A84">
        <w:rPr>
          <w:rFonts w:eastAsia="Times New Roman" w:cstheme="minorHAnsi"/>
          <w:lang w:eastAsia="de-DE"/>
        </w:rPr>
        <w:t>Flamanville</w:t>
      </w:r>
      <w:proofErr w:type="spellEnd"/>
      <w:r w:rsidRPr="00BF0A84">
        <w:rPr>
          <w:rFonts w:eastAsia="Times New Roman" w:cstheme="minorHAnsi"/>
          <w:lang w:eastAsia="de-DE"/>
        </w:rPr>
        <w:t xml:space="preserve"> und </w:t>
      </w:r>
      <w:proofErr w:type="spellStart"/>
      <w:r w:rsidRPr="00BF0A84">
        <w:rPr>
          <w:rFonts w:eastAsia="Times New Roman" w:cstheme="minorHAnsi"/>
          <w:lang w:eastAsia="de-DE"/>
        </w:rPr>
        <w:t>Hinkley</w:t>
      </w:r>
      <w:proofErr w:type="spellEnd"/>
      <w:r w:rsidRPr="00BF0A84">
        <w:rPr>
          <w:rFonts w:eastAsia="Times New Roman" w:cstheme="minorHAnsi"/>
          <w:lang w:eastAsia="de-DE"/>
        </w:rPr>
        <w:t xml:space="preserve"> Point ab</w:t>
      </w:r>
    </w:p>
    <w:p w14:paraId="4A7179A4" w14:textId="27178060" w:rsidR="004271ED" w:rsidRPr="00BF0A84" w:rsidRDefault="004271ED" w:rsidP="006B1F3C">
      <w:pPr>
        <w:pStyle w:val="Listenabsatz"/>
        <w:numPr>
          <w:ilvl w:val="0"/>
          <w:numId w:val="2"/>
        </w:numPr>
        <w:spacing w:after="0" w:line="240" w:lineRule="auto"/>
        <w:rPr>
          <w:rFonts w:eastAsia="Times New Roman" w:cstheme="minorHAnsi"/>
          <w:lang w:eastAsia="de-DE"/>
        </w:rPr>
      </w:pPr>
      <w:r w:rsidRPr="00BF0A84">
        <w:rPr>
          <w:rFonts w:eastAsia="Times New Roman" w:cstheme="minorHAnsi"/>
          <w:lang w:eastAsia="de-DE"/>
        </w:rPr>
        <w:t xml:space="preserve">AREVA ist aufgrund des defekten Reaktordruckbehälters für </w:t>
      </w:r>
      <w:proofErr w:type="spellStart"/>
      <w:r w:rsidRPr="00BF0A84">
        <w:rPr>
          <w:rFonts w:eastAsia="Times New Roman" w:cstheme="minorHAnsi"/>
          <w:lang w:eastAsia="de-DE"/>
        </w:rPr>
        <w:t>Flamanville</w:t>
      </w:r>
      <w:proofErr w:type="spellEnd"/>
      <w:r w:rsidR="0045695F" w:rsidRPr="00BF0A84">
        <w:rPr>
          <w:rFonts w:eastAsia="Times New Roman" w:cstheme="minorHAnsi"/>
          <w:lang w:eastAsia="de-DE"/>
        </w:rPr>
        <w:t>, gefertigt durch die</w:t>
      </w:r>
      <w:r w:rsidRPr="00BF0A84">
        <w:rPr>
          <w:rFonts w:eastAsia="Times New Roman" w:cstheme="minorHAnsi"/>
          <w:lang w:eastAsia="de-DE"/>
        </w:rPr>
        <w:t xml:space="preserve"> Stahlschmiede-Tochter Le </w:t>
      </w:r>
      <w:proofErr w:type="spellStart"/>
      <w:r w:rsidRPr="00BF0A84">
        <w:rPr>
          <w:rFonts w:eastAsia="Times New Roman" w:cstheme="minorHAnsi"/>
          <w:lang w:eastAsia="de-DE"/>
        </w:rPr>
        <w:t>Creusot</w:t>
      </w:r>
      <w:proofErr w:type="spellEnd"/>
      <w:r w:rsidR="0045695F" w:rsidRPr="00BF0A84">
        <w:rPr>
          <w:rFonts w:eastAsia="Times New Roman" w:cstheme="minorHAnsi"/>
          <w:lang w:eastAsia="de-DE"/>
        </w:rPr>
        <w:t>,</w:t>
      </w:r>
      <w:r w:rsidRPr="00BF0A84">
        <w:rPr>
          <w:rFonts w:eastAsia="Times New Roman" w:cstheme="minorHAnsi"/>
          <w:lang w:eastAsia="de-DE"/>
        </w:rPr>
        <w:t xml:space="preserve"> in einen großen Korruptionsskandal verwickelt, der zur Zeit in Frankreich richtig hochkocht...</w:t>
      </w:r>
    </w:p>
    <w:p w14:paraId="487C34B8" w14:textId="2523F589" w:rsidR="004271ED" w:rsidRPr="00BF0A84" w:rsidRDefault="006B1F3C" w:rsidP="0045695F">
      <w:pPr>
        <w:pStyle w:val="Listenabsatz"/>
        <w:spacing w:after="0" w:line="240" w:lineRule="auto"/>
        <w:ind w:left="786"/>
      </w:pPr>
      <w:r w:rsidRPr="00BF0A84">
        <w:t xml:space="preserve">Trotz der bekannten </w:t>
      </w:r>
      <w:r w:rsidR="00AD2092" w:rsidRPr="00BF0A84">
        <w:t>Produktionsfehler, Boden und Deckel des</w:t>
      </w:r>
      <w:r w:rsidRPr="00BF0A84">
        <w:t xml:space="preserve"> </w:t>
      </w:r>
      <w:r w:rsidR="00082D86" w:rsidRPr="00BF0A84">
        <w:t>Reaktord</w:t>
      </w:r>
      <w:r w:rsidRPr="00BF0A84">
        <w:t>ruckbehälter</w:t>
      </w:r>
      <w:r w:rsidR="00AD2092" w:rsidRPr="00BF0A84">
        <w:t xml:space="preserve">s </w:t>
      </w:r>
      <w:r w:rsidR="00082D86" w:rsidRPr="00BF0A84">
        <w:t xml:space="preserve">(RDB) </w:t>
      </w:r>
      <w:r w:rsidR="00AD2092" w:rsidRPr="00BF0A84">
        <w:t>entsprechen nicht dem vorgegebenen Standard</w:t>
      </w:r>
      <w:r w:rsidR="00082D86" w:rsidRPr="00BF0A84">
        <w:t xml:space="preserve">. </w:t>
      </w:r>
      <w:r w:rsidR="00E91ACD" w:rsidRPr="00BF0A84">
        <w:t xml:space="preserve">Auf Seiten der Hersteller spricht man verharmlosend von </w:t>
      </w:r>
      <w:hyperlink r:id="rId36" w:tgtFrame="_blank" w:history="1">
        <w:r w:rsidR="00E91ACD" w:rsidRPr="00BF0A84">
          <w:rPr>
            <w:rStyle w:val="Hyperlink"/>
          </w:rPr>
          <w:t>"Anomalien am Reaktordruckbehälter des EPR"</w:t>
        </w:r>
      </w:hyperlink>
      <w:r w:rsidR="00E91ACD" w:rsidRPr="00BF0A84">
        <w:t xml:space="preserve">. </w:t>
      </w:r>
      <w:r w:rsidR="00082D86" w:rsidRPr="00BF0A84">
        <w:t>Der Reaktor</w:t>
      </w:r>
      <w:r w:rsidRPr="00BF0A84">
        <w:t xml:space="preserve"> soll eine vorläufige Betriebsgenehmigung bekommen bis d</w:t>
      </w:r>
      <w:r w:rsidR="00AD2092" w:rsidRPr="00BF0A84">
        <w:t xml:space="preserve">ie </w:t>
      </w:r>
      <w:r w:rsidRPr="00BF0A84">
        <w:t>defekte</w:t>
      </w:r>
      <w:r w:rsidR="00AD2092" w:rsidRPr="00BF0A84">
        <w:t>n</w:t>
      </w:r>
      <w:r w:rsidRPr="00BF0A84">
        <w:t xml:space="preserve"> Teil</w:t>
      </w:r>
      <w:r w:rsidR="00AD2092" w:rsidRPr="00BF0A84">
        <w:t>e</w:t>
      </w:r>
      <w:r w:rsidRPr="00BF0A84">
        <w:t xml:space="preserve">, vermutlich erst in ein paar Jahren, neu hergestellt </w:t>
      </w:r>
      <w:r w:rsidR="00082D86" w:rsidRPr="00BF0A84">
        <w:t>sind</w:t>
      </w:r>
      <w:r w:rsidRPr="00BF0A84">
        <w:t xml:space="preserve"> und dann ausgetauscht werden </w:t>
      </w:r>
      <w:r w:rsidR="00AD2092" w:rsidRPr="00BF0A84">
        <w:t>können</w:t>
      </w:r>
      <w:r w:rsidRPr="00BF0A84">
        <w:t>.</w:t>
      </w:r>
      <w:r w:rsidR="00AD2092" w:rsidRPr="00BF0A84">
        <w:t xml:space="preserve"> Wie das mit dem Boden </w:t>
      </w:r>
      <w:r w:rsidR="00AE7D2B" w:rsidRPr="00BF0A84">
        <w:t>(</w:t>
      </w:r>
      <w:r w:rsidR="0045695F" w:rsidRPr="00BF0A84">
        <w:t xml:space="preserve">Fond de </w:t>
      </w:r>
      <w:proofErr w:type="spellStart"/>
      <w:r w:rsidR="0045695F" w:rsidRPr="00BF0A84">
        <w:t>cuve</w:t>
      </w:r>
      <w:proofErr w:type="spellEnd"/>
      <w:r w:rsidR="0045695F" w:rsidRPr="00BF0A84">
        <w:t xml:space="preserve">, siehe Bild) </w:t>
      </w:r>
      <w:r w:rsidR="00AD2092" w:rsidRPr="00BF0A84">
        <w:t xml:space="preserve">gehen soll ist </w:t>
      </w:r>
      <w:r w:rsidR="00082D86" w:rsidRPr="00BF0A84">
        <w:t>mir ein Rätsel.</w:t>
      </w:r>
    </w:p>
    <w:p w14:paraId="3EF21B20" w14:textId="3C4FBA5E" w:rsidR="006B1F3C" w:rsidRPr="00BF0A84" w:rsidRDefault="006B1F3C" w:rsidP="006B1F3C">
      <w:pPr>
        <w:pStyle w:val="Listenabsatz"/>
        <w:numPr>
          <w:ilvl w:val="0"/>
          <w:numId w:val="2"/>
        </w:numPr>
        <w:spacing w:after="0" w:line="240" w:lineRule="auto"/>
        <w:rPr>
          <w:rFonts w:eastAsia="Times New Roman" w:cstheme="minorHAnsi"/>
          <w:lang w:eastAsia="de-DE"/>
        </w:rPr>
      </w:pPr>
      <w:r w:rsidRPr="00BF0A84">
        <w:rPr>
          <w:rFonts w:eastAsia="Times New Roman" w:cstheme="minorHAnsi"/>
          <w:lang w:eastAsia="de-DE"/>
        </w:rPr>
        <w:t xml:space="preserve">Junktim: </w:t>
      </w:r>
      <w:r w:rsidR="00DB5C9F" w:rsidRPr="00BF0A84">
        <w:rPr>
          <w:rFonts w:eastAsia="Times New Roman" w:cstheme="minorHAnsi"/>
          <w:lang w:eastAsia="de-DE"/>
        </w:rPr>
        <w:t xml:space="preserve">AKW </w:t>
      </w:r>
      <w:proofErr w:type="spellStart"/>
      <w:r w:rsidRPr="00BF0A84">
        <w:rPr>
          <w:rFonts w:eastAsia="Times New Roman" w:cstheme="minorHAnsi"/>
          <w:lang w:eastAsia="de-DE"/>
        </w:rPr>
        <w:t>Fessenheim</w:t>
      </w:r>
      <w:proofErr w:type="spellEnd"/>
      <w:r w:rsidR="00DB5C9F" w:rsidRPr="00BF0A84">
        <w:rPr>
          <w:rFonts w:eastAsia="Times New Roman" w:cstheme="minorHAnsi"/>
          <w:lang w:eastAsia="de-DE"/>
        </w:rPr>
        <w:t>,</w:t>
      </w:r>
      <w:r w:rsidRPr="00BF0A84">
        <w:rPr>
          <w:rFonts w:eastAsia="Times New Roman" w:cstheme="minorHAnsi"/>
          <w:lang w:eastAsia="de-DE"/>
        </w:rPr>
        <w:t xml:space="preserve"> einer der störanfälligsten und </w:t>
      </w:r>
      <w:r w:rsidR="00DB5C9F" w:rsidRPr="00BF0A84">
        <w:rPr>
          <w:rFonts w:eastAsia="Times New Roman" w:cstheme="minorHAnsi"/>
          <w:lang w:eastAsia="de-DE"/>
        </w:rPr>
        <w:t xml:space="preserve">mit 40 Jahren </w:t>
      </w:r>
      <w:r w:rsidRPr="00BF0A84">
        <w:rPr>
          <w:rFonts w:eastAsia="Times New Roman" w:cstheme="minorHAnsi"/>
          <w:lang w:eastAsia="de-DE"/>
        </w:rPr>
        <w:t>ältester Reaktor</w:t>
      </w:r>
      <w:r w:rsidR="00DB5C9F" w:rsidRPr="00BF0A84">
        <w:rPr>
          <w:rFonts w:eastAsia="Times New Roman" w:cstheme="minorHAnsi"/>
          <w:lang w:eastAsia="de-DE"/>
        </w:rPr>
        <w:t xml:space="preserve"> Frankreichs,</w:t>
      </w:r>
      <w:r w:rsidRPr="00BF0A84">
        <w:rPr>
          <w:rFonts w:eastAsia="Times New Roman" w:cstheme="minorHAnsi"/>
          <w:lang w:eastAsia="de-DE"/>
        </w:rPr>
        <w:t xml:space="preserve"> soll</w:t>
      </w:r>
      <w:r w:rsidRPr="00BF0A84">
        <w:rPr>
          <w:rFonts w:eastAsia="Times New Roman" w:cstheme="minorHAnsi"/>
          <w:u w:val="single"/>
          <w:lang w:eastAsia="de-DE"/>
        </w:rPr>
        <w:t xml:space="preserve"> </w:t>
      </w:r>
      <w:r w:rsidRPr="00BF0A84">
        <w:rPr>
          <w:rFonts w:eastAsia="Times New Roman" w:cstheme="minorHAnsi"/>
          <w:lang w:eastAsia="de-DE"/>
        </w:rPr>
        <w:t xml:space="preserve">laut aktueller Planung </w:t>
      </w:r>
      <w:r w:rsidR="00DB5C9F" w:rsidRPr="00BF0A84">
        <w:rPr>
          <w:rFonts w:eastAsia="Times New Roman" w:cstheme="minorHAnsi"/>
          <w:lang w:eastAsia="de-DE"/>
        </w:rPr>
        <w:t xml:space="preserve">erst </w:t>
      </w:r>
      <w:r w:rsidRPr="00BF0A84">
        <w:rPr>
          <w:rFonts w:eastAsia="Times New Roman" w:cstheme="minorHAnsi"/>
          <w:lang w:eastAsia="de-DE"/>
        </w:rPr>
        <w:t>stillgelegt werden</w:t>
      </w:r>
      <w:r w:rsidR="00DB5C9F" w:rsidRPr="00BF0A84">
        <w:rPr>
          <w:rFonts w:eastAsia="Times New Roman" w:cstheme="minorHAnsi"/>
          <w:lang w:eastAsia="de-DE"/>
        </w:rPr>
        <w:t>,</w:t>
      </w:r>
      <w:r w:rsidRPr="00BF0A84">
        <w:rPr>
          <w:rFonts w:eastAsia="Times New Roman" w:cstheme="minorHAnsi"/>
          <w:lang w:eastAsia="de-DE"/>
        </w:rPr>
        <w:t xml:space="preserve"> sobald im nordfranzösischen </w:t>
      </w:r>
      <w:proofErr w:type="spellStart"/>
      <w:r w:rsidRPr="00BF0A84">
        <w:rPr>
          <w:rFonts w:eastAsia="Times New Roman" w:cstheme="minorHAnsi"/>
          <w:lang w:eastAsia="de-DE"/>
        </w:rPr>
        <w:t>Flamanville</w:t>
      </w:r>
      <w:proofErr w:type="spellEnd"/>
      <w:r w:rsidRPr="00BF0A84">
        <w:rPr>
          <w:rFonts w:eastAsia="Times New Roman" w:cstheme="minorHAnsi"/>
          <w:lang w:eastAsia="de-DE"/>
        </w:rPr>
        <w:t xml:space="preserve"> </w:t>
      </w:r>
      <w:r w:rsidR="00082D86" w:rsidRPr="00BF0A84">
        <w:rPr>
          <w:rFonts w:eastAsia="Times New Roman" w:cstheme="minorHAnsi"/>
          <w:lang w:eastAsia="de-DE"/>
        </w:rPr>
        <w:t>der neue</w:t>
      </w:r>
      <w:r w:rsidRPr="00BF0A84">
        <w:rPr>
          <w:rFonts w:eastAsia="Times New Roman" w:cstheme="minorHAnsi"/>
          <w:lang w:eastAsia="de-DE"/>
        </w:rPr>
        <w:t xml:space="preserve"> </w:t>
      </w:r>
      <w:r w:rsidR="00082D86" w:rsidRPr="00BF0A84">
        <w:rPr>
          <w:rFonts w:eastAsia="Times New Roman" w:cstheme="minorHAnsi"/>
          <w:lang w:eastAsia="de-DE"/>
        </w:rPr>
        <w:t xml:space="preserve">EPR </w:t>
      </w:r>
      <w:r w:rsidRPr="00BF0A84">
        <w:rPr>
          <w:rFonts w:eastAsia="Times New Roman" w:cstheme="minorHAnsi"/>
          <w:lang w:eastAsia="de-DE"/>
        </w:rPr>
        <w:t>Druckwasserreaktor in Betrieb ist. Dafür peilt der Betreiber das Jahr 2019 an.</w:t>
      </w:r>
      <w:r w:rsidR="00DB5C9F" w:rsidRPr="00BF0A84">
        <w:rPr>
          <w:rFonts w:eastAsia="Times New Roman" w:cstheme="minorHAnsi"/>
          <w:lang w:eastAsia="de-DE"/>
        </w:rPr>
        <w:t xml:space="preserve"> </w:t>
      </w:r>
      <w:r w:rsidR="00DB5C9F" w:rsidRPr="00BF0A84">
        <w:t>(</w:t>
      </w:r>
      <w:proofErr w:type="spellStart"/>
      <w:r w:rsidR="00DB5C9F" w:rsidRPr="00BF0A84">
        <w:t>felt</w:t>
      </w:r>
      <w:proofErr w:type="spellEnd"/>
      <w:r w:rsidR="00DB5C9F" w:rsidRPr="00BF0A84">
        <w:t>/AFP)</w:t>
      </w:r>
    </w:p>
    <w:p w14:paraId="62C71529" w14:textId="77777777" w:rsidR="00A61992" w:rsidRPr="00BF0A84" w:rsidRDefault="00A61992" w:rsidP="00A61992">
      <w:pPr>
        <w:pStyle w:val="Listenabsatz"/>
        <w:spacing w:after="0" w:line="240" w:lineRule="auto"/>
        <w:ind w:left="786"/>
        <w:rPr>
          <w:rFonts w:eastAsia="Times New Roman" w:cstheme="minorHAnsi"/>
          <w:u w:val="single"/>
          <w:lang w:eastAsia="de-DE"/>
        </w:rPr>
      </w:pPr>
    </w:p>
    <w:p w14:paraId="0A83B504" w14:textId="2030E551" w:rsidR="00A61992" w:rsidRPr="003446BD" w:rsidRDefault="00A61992" w:rsidP="00A61992">
      <w:pPr>
        <w:pStyle w:val="Listenabsatz"/>
        <w:spacing w:after="0" w:line="240" w:lineRule="auto"/>
        <w:ind w:left="786"/>
        <w:rPr>
          <w:rFonts w:eastAsia="Times New Roman" w:cstheme="minorHAnsi"/>
          <w:sz w:val="24"/>
          <w:szCs w:val="24"/>
          <w:lang w:eastAsia="de-DE"/>
        </w:rPr>
      </w:pPr>
      <w:r w:rsidRPr="003446BD">
        <w:rPr>
          <w:rFonts w:eastAsia="Times New Roman" w:cstheme="minorHAnsi"/>
          <w:sz w:val="24"/>
          <w:szCs w:val="24"/>
          <w:lang w:eastAsia="de-DE"/>
        </w:rPr>
        <w:t xml:space="preserve">Einen Einblick in </w:t>
      </w:r>
      <w:r w:rsidR="006F244D" w:rsidRPr="003446BD">
        <w:rPr>
          <w:rFonts w:eastAsia="Times New Roman" w:cstheme="minorHAnsi"/>
          <w:sz w:val="24"/>
          <w:szCs w:val="24"/>
          <w:lang w:eastAsia="de-DE"/>
        </w:rPr>
        <w:t>eine der</w:t>
      </w:r>
      <w:r w:rsidRPr="003446BD">
        <w:rPr>
          <w:rFonts w:eastAsia="Times New Roman" w:cstheme="minorHAnsi"/>
          <w:sz w:val="24"/>
          <w:szCs w:val="24"/>
          <w:lang w:eastAsia="de-DE"/>
        </w:rPr>
        <w:t xml:space="preserve"> Ursachen für dieses Fiasko vermittelt das Word-Dokument </w:t>
      </w:r>
      <w:r w:rsidR="003446BD">
        <w:rPr>
          <w:rFonts w:eastAsia="Times New Roman" w:cstheme="minorHAnsi"/>
          <w:sz w:val="24"/>
          <w:szCs w:val="24"/>
          <w:lang w:eastAsia="de-DE"/>
        </w:rPr>
        <w:br/>
      </w:r>
      <w:r w:rsidRPr="003446BD">
        <w:rPr>
          <w:rFonts w:eastAsia="Times New Roman" w:cstheme="minorHAnsi"/>
          <w:sz w:val="24"/>
          <w:szCs w:val="24"/>
          <w:highlight w:val="yellow"/>
          <w:lang w:eastAsia="de-DE"/>
        </w:rPr>
        <w:t>„</w:t>
      </w:r>
      <w:r w:rsidRPr="003446BD">
        <w:rPr>
          <w:rFonts w:eastAsia="Times New Roman" w:cstheme="minorHAnsi"/>
          <w:b/>
          <w:sz w:val="24"/>
          <w:szCs w:val="24"/>
          <w:highlight w:val="yellow"/>
          <w:lang w:eastAsia="de-DE"/>
        </w:rPr>
        <w:t xml:space="preserve">Teil 2_Hinter dem </w:t>
      </w:r>
      <w:proofErr w:type="spellStart"/>
      <w:r w:rsidRPr="003446BD">
        <w:rPr>
          <w:rFonts w:eastAsia="Times New Roman" w:cstheme="minorHAnsi"/>
          <w:b/>
          <w:sz w:val="24"/>
          <w:szCs w:val="24"/>
          <w:highlight w:val="yellow"/>
          <w:lang w:eastAsia="de-DE"/>
        </w:rPr>
        <w:t>Fiasco</w:t>
      </w:r>
      <w:proofErr w:type="spellEnd"/>
      <w:r w:rsidRPr="003446BD">
        <w:rPr>
          <w:rFonts w:eastAsia="Times New Roman" w:cstheme="minorHAnsi"/>
          <w:b/>
          <w:sz w:val="24"/>
          <w:szCs w:val="24"/>
          <w:highlight w:val="yellow"/>
          <w:lang w:eastAsia="de-DE"/>
        </w:rPr>
        <w:t xml:space="preserve"> des </w:t>
      </w:r>
      <w:proofErr w:type="spellStart"/>
      <w:r w:rsidRPr="003446BD">
        <w:rPr>
          <w:rFonts w:eastAsia="Times New Roman" w:cstheme="minorHAnsi"/>
          <w:b/>
          <w:sz w:val="24"/>
          <w:szCs w:val="24"/>
          <w:highlight w:val="yellow"/>
          <w:lang w:eastAsia="de-DE"/>
        </w:rPr>
        <w:t>EPR_Bollore</w:t>
      </w:r>
      <w:proofErr w:type="spellEnd"/>
      <w:r w:rsidRPr="003446BD">
        <w:rPr>
          <w:rFonts w:eastAsia="Times New Roman" w:cstheme="minorHAnsi"/>
          <w:b/>
          <w:sz w:val="24"/>
          <w:szCs w:val="24"/>
          <w:highlight w:val="yellow"/>
          <w:lang w:eastAsia="de-DE"/>
        </w:rPr>
        <w:t>….</w:t>
      </w:r>
      <w:r w:rsidRPr="003446BD">
        <w:rPr>
          <w:rFonts w:eastAsia="Times New Roman" w:cstheme="minorHAnsi"/>
          <w:sz w:val="24"/>
          <w:szCs w:val="24"/>
          <w:highlight w:val="yellow"/>
          <w:lang w:eastAsia="de-DE"/>
        </w:rPr>
        <w:t xml:space="preserve">“, in der Cloud </w:t>
      </w:r>
      <w:r w:rsidR="003446BD">
        <w:rPr>
          <w:rFonts w:eastAsia="Times New Roman" w:cstheme="minorHAnsi"/>
          <w:sz w:val="24"/>
          <w:szCs w:val="24"/>
          <w:highlight w:val="yellow"/>
          <w:lang w:eastAsia="de-DE"/>
        </w:rPr>
        <w:t xml:space="preserve">- </w:t>
      </w:r>
      <w:r w:rsidRPr="003446BD">
        <w:rPr>
          <w:rFonts w:eastAsia="Times New Roman" w:cstheme="minorHAnsi"/>
          <w:sz w:val="24"/>
          <w:szCs w:val="24"/>
          <w:highlight w:val="yellow"/>
          <w:lang w:eastAsia="de-DE"/>
        </w:rPr>
        <w:t>im gleichen Verzeichnis</w:t>
      </w:r>
      <w:r w:rsidRPr="003446BD">
        <w:rPr>
          <w:rFonts w:eastAsia="Times New Roman" w:cstheme="minorHAnsi"/>
          <w:sz w:val="24"/>
          <w:szCs w:val="24"/>
          <w:lang w:eastAsia="de-DE"/>
        </w:rPr>
        <w:t>.</w:t>
      </w:r>
      <w:r w:rsidR="00082D86" w:rsidRPr="003446BD">
        <w:rPr>
          <w:rFonts w:eastAsia="Times New Roman" w:cstheme="minorHAnsi"/>
          <w:sz w:val="24"/>
          <w:szCs w:val="24"/>
          <w:lang w:eastAsia="de-DE"/>
        </w:rPr>
        <w:t xml:space="preserve"> </w:t>
      </w:r>
      <w:r w:rsidR="003446BD">
        <w:rPr>
          <w:rFonts w:eastAsia="Times New Roman" w:cstheme="minorHAnsi"/>
          <w:sz w:val="24"/>
          <w:szCs w:val="24"/>
          <w:lang w:eastAsia="de-DE"/>
        </w:rPr>
        <w:br/>
      </w:r>
      <w:r w:rsidR="00082D86" w:rsidRPr="003446BD">
        <w:rPr>
          <w:rFonts w:eastAsia="Times New Roman" w:cstheme="minorHAnsi"/>
          <w:sz w:val="24"/>
          <w:szCs w:val="24"/>
          <w:lang w:eastAsia="de-DE"/>
        </w:rPr>
        <w:t xml:space="preserve">Die Abkürzung </w:t>
      </w:r>
      <w:r w:rsidR="00082D86" w:rsidRPr="003446BD">
        <w:rPr>
          <w:rFonts w:eastAsia="Times New Roman" w:cstheme="minorHAnsi"/>
          <w:b/>
          <w:sz w:val="24"/>
          <w:szCs w:val="24"/>
          <w:lang w:eastAsia="de-DE"/>
        </w:rPr>
        <w:t>RDB steht für Reaktordruckbehälter</w:t>
      </w:r>
      <w:r w:rsidR="00082D86" w:rsidRPr="003446BD">
        <w:rPr>
          <w:rFonts w:eastAsia="Times New Roman" w:cstheme="minorHAnsi"/>
          <w:sz w:val="24"/>
          <w:szCs w:val="24"/>
          <w:lang w:eastAsia="de-DE"/>
        </w:rPr>
        <w:t>, das sicherheitskritische Teil um das es in diesem Diskurs geht.</w:t>
      </w:r>
    </w:p>
    <w:p w14:paraId="16E85A48" w14:textId="77777777" w:rsidR="00E91ACD" w:rsidRDefault="00E91ACD" w:rsidP="00A61992">
      <w:pPr>
        <w:pStyle w:val="Listenabsatz"/>
        <w:spacing w:after="0" w:line="240" w:lineRule="auto"/>
        <w:ind w:left="786"/>
        <w:rPr>
          <w:rFonts w:eastAsia="Times New Roman" w:cstheme="minorHAnsi"/>
          <w:lang w:eastAsia="de-DE"/>
        </w:rPr>
      </w:pPr>
    </w:p>
    <w:p w14:paraId="369AAF3D" w14:textId="7D09AB76" w:rsidR="0045695F" w:rsidRPr="0045695F" w:rsidRDefault="0045695F" w:rsidP="00E91ACD">
      <w:pPr>
        <w:pStyle w:val="Listenabsatz"/>
        <w:spacing w:after="0" w:line="240" w:lineRule="auto"/>
        <w:ind w:left="425" w:firstLine="283"/>
        <w:rPr>
          <w:rFonts w:eastAsia="Times New Roman" w:cstheme="minorHAnsi"/>
          <w:sz w:val="24"/>
          <w:szCs w:val="24"/>
          <w:u w:val="single"/>
          <w:lang w:eastAsia="de-DE"/>
        </w:rPr>
      </w:pPr>
      <w:r>
        <w:rPr>
          <w:noProof/>
          <w:lang w:eastAsia="de-DE"/>
        </w:rPr>
        <w:drawing>
          <wp:inline distT="0" distB="0" distL="0" distR="0" wp14:anchorId="3CA28A69" wp14:editId="0BC62ABB">
            <wp:extent cx="3200400" cy="3200400"/>
            <wp:effectExtent l="0" t="0" r="0" b="0"/>
            <wp:docPr id="1" name="Grafik 1" descr="https://www.asn.fr/var/asn/storage/images/media/images/cuve-du-reacteur-epr_fullscreen/796640-1-fre-FR/Cuve-du-reacteur-EPR_fullscre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layer" descr="https://www.asn.fr/var/asn/storage/images/media/images/cuve-du-reacteur-epr_fullscreen/796640-1-fre-FR/Cuve-du-reacteur-EPR_fullscreen.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00400" cy="3200400"/>
                    </a:xfrm>
                    <a:prstGeom prst="rect">
                      <a:avLst/>
                    </a:prstGeom>
                    <a:noFill/>
                    <a:ln>
                      <a:noFill/>
                    </a:ln>
                  </pic:spPr>
                </pic:pic>
              </a:graphicData>
            </a:graphic>
          </wp:inline>
        </w:drawing>
      </w:r>
      <w:r>
        <w:rPr>
          <w:rFonts w:eastAsia="Times New Roman" w:cstheme="minorHAnsi"/>
          <w:b/>
          <w:sz w:val="24"/>
          <w:szCs w:val="24"/>
          <w:u w:val="single"/>
          <w:lang w:eastAsia="de-DE"/>
        </w:rPr>
        <w:t>Quelle:</w:t>
      </w:r>
      <w:r>
        <w:rPr>
          <w:rFonts w:eastAsia="Times New Roman" w:cstheme="minorHAnsi"/>
          <w:sz w:val="24"/>
          <w:szCs w:val="24"/>
          <w:u w:val="single"/>
          <w:lang w:eastAsia="de-DE"/>
        </w:rPr>
        <w:t xml:space="preserve"> </w:t>
      </w:r>
      <w:r>
        <w:rPr>
          <w:noProof/>
          <w:lang w:eastAsia="de-DE"/>
        </w:rPr>
        <w:drawing>
          <wp:inline distT="0" distB="0" distL="0" distR="0" wp14:anchorId="1CFC73F5" wp14:editId="44A4B03B">
            <wp:extent cx="2286000" cy="1133475"/>
            <wp:effectExtent l="0" t="0" r="0" b="9525"/>
            <wp:docPr id="5" name="Grafik 5" descr="AS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SN"/>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286000" cy="1133475"/>
                    </a:xfrm>
                    <a:prstGeom prst="rect">
                      <a:avLst/>
                    </a:prstGeom>
                    <a:noFill/>
                    <a:ln>
                      <a:noFill/>
                    </a:ln>
                  </pic:spPr>
                </pic:pic>
              </a:graphicData>
            </a:graphic>
          </wp:inline>
        </w:drawing>
      </w:r>
    </w:p>
    <w:p w14:paraId="5190C096" w14:textId="77777777" w:rsidR="002F1621" w:rsidRPr="0045119D" w:rsidRDefault="002F1621" w:rsidP="002F1621">
      <w:pPr>
        <w:tabs>
          <w:tab w:val="left" w:pos="426"/>
        </w:tabs>
        <w:ind w:left="426" w:hanging="426"/>
        <w:rPr>
          <w:sz w:val="24"/>
          <w:szCs w:val="24"/>
        </w:rPr>
      </w:pPr>
    </w:p>
    <w:p w14:paraId="6FAD7EDA" w14:textId="29FFF2CD" w:rsidR="0045119D" w:rsidRPr="0045119D" w:rsidRDefault="0045119D" w:rsidP="002F1621">
      <w:pPr>
        <w:tabs>
          <w:tab w:val="left" w:pos="426"/>
        </w:tabs>
        <w:ind w:left="426" w:hanging="426"/>
        <w:rPr>
          <w:sz w:val="24"/>
          <w:szCs w:val="24"/>
        </w:rPr>
      </w:pPr>
      <w:r w:rsidRPr="0045119D">
        <w:rPr>
          <w:sz w:val="24"/>
          <w:szCs w:val="24"/>
        </w:rPr>
        <w:t xml:space="preserve">Mission der </w:t>
      </w:r>
      <w:proofErr w:type="spellStart"/>
      <w:r w:rsidRPr="0045119D">
        <w:rPr>
          <w:sz w:val="24"/>
          <w:szCs w:val="24"/>
        </w:rPr>
        <w:t>asn</w:t>
      </w:r>
      <w:proofErr w:type="spellEnd"/>
      <w:r w:rsidRPr="0045119D">
        <w:rPr>
          <w:sz w:val="24"/>
          <w:szCs w:val="24"/>
        </w:rPr>
        <w:t xml:space="preserve"> laut eigener Aussage:</w:t>
      </w:r>
    </w:p>
    <w:p w14:paraId="07B87130" w14:textId="19A87688" w:rsidR="0045119D" w:rsidRDefault="0045119D" w:rsidP="002F1621">
      <w:pPr>
        <w:tabs>
          <w:tab w:val="left" w:pos="426"/>
        </w:tabs>
        <w:ind w:left="426" w:hanging="426"/>
        <w:rPr>
          <w:sz w:val="24"/>
          <w:szCs w:val="24"/>
        </w:rPr>
      </w:pPr>
      <w:r w:rsidRPr="0045119D">
        <w:rPr>
          <w:sz w:val="24"/>
          <w:szCs w:val="24"/>
        </w:rPr>
        <w:t>ASN, stellt als Behörde für die nukleare Sicherheit im Auftrag des Staates die Regulierung und Kontrolle der nuklearen Sicherheit und des Strahlenschutzes sicher, um die Öffentlichkeit, die Patienten, die Arbeiter und die Umwelt zu schützen. Sie informiert die Bürger.</w:t>
      </w:r>
    </w:p>
    <w:p w14:paraId="6ABA4236" w14:textId="77777777" w:rsidR="0045119D" w:rsidRPr="0045119D" w:rsidRDefault="0045119D" w:rsidP="002F1621">
      <w:pPr>
        <w:tabs>
          <w:tab w:val="left" w:pos="426"/>
        </w:tabs>
        <w:ind w:left="426" w:hanging="426"/>
        <w:rPr>
          <w:sz w:val="24"/>
          <w:szCs w:val="24"/>
        </w:rPr>
      </w:pPr>
    </w:p>
    <w:p w14:paraId="21EC1B91" w14:textId="77777777" w:rsidR="006D7886" w:rsidRPr="00631417" w:rsidRDefault="006D7886" w:rsidP="006D7886">
      <w:pPr>
        <w:rPr>
          <w:sz w:val="28"/>
          <w:szCs w:val="28"/>
        </w:rPr>
      </w:pPr>
      <w:r w:rsidRPr="00631417">
        <w:rPr>
          <w:b/>
          <w:sz w:val="28"/>
          <w:szCs w:val="28"/>
        </w:rPr>
        <w:t xml:space="preserve">Überprüfung der Fertigungsdokumente für die an den </w:t>
      </w:r>
      <w:proofErr w:type="spellStart"/>
      <w:r w:rsidRPr="00631417">
        <w:rPr>
          <w:b/>
          <w:sz w:val="28"/>
          <w:szCs w:val="28"/>
        </w:rPr>
        <w:t>Creusot</w:t>
      </w:r>
      <w:proofErr w:type="spellEnd"/>
      <w:r w:rsidRPr="00631417">
        <w:rPr>
          <w:b/>
          <w:sz w:val="28"/>
          <w:szCs w:val="28"/>
        </w:rPr>
        <w:t>-Standorten hergestellten Komponenten</w:t>
      </w:r>
      <w:r w:rsidRPr="00631417">
        <w:rPr>
          <w:sz w:val="28"/>
          <w:szCs w:val="28"/>
        </w:rPr>
        <w:t xml:space="preserve"> </w:t>
      </w:r>
    </w:p>
    <w:p w14:paraId="79EA525A" w14:textId="77777777" w:rsidR="006D7886" w:rsidRDefault="006D7886" w:rsidP="006D7886">
      <w:r>
        <w:t>ASN, die französische staatliche Atomaufsicht, macht den Neustart von EDF-Reaktoren von der Auslieferung eines spezifischen Gutachtens abhängig.</w:t>
      </w:r>
    </w:p>
    <w:p w14:paraId="2D664E3E" w14:textId="7888652A" w:rsidR="006D7886" w:rsidRDefault="006D7886" w:rsidP="006D7886">
      <w:r w:rsidRPr="00BF0A84">
        <w:rPr>
          <w:b/>
          <w:sz w:val="24"/>
          <w:szCs w:val="24"/>
        </w:rPr>
        <w:t>Veröffentlicht am 19.09.2017</w:t>
      </w:r>
      <w:r w:rsidRPr="00BF0A84">
        <w:rPr>
          <w:sz w:val="24"/>
          <w:szCs w:val="24"/>
        </w:rPr>
        <w:t xml:space="preserve"> um 10:00 Uhr </w:t>
      </w:r>
      <w:r w:rsidRPr="00BF0A84">
        <w:rPr>
          <w:b/>
          <w:sz w:val="24"/>
          <w:szCs w:val="24"/>
        </w:rPr>
        <w:t>durch die Staatliche Französische Atomaufsicht ASN</w:t>
      </w:r>
      <w:r w:rsidRPr="00BF0A84">
        <w:rPr>
          <w:sz w:val="24"/>
          <w:szCs w:val="24"/>
        </w:rPr>
        <w:br/>
      </w:r>
      <w:r>
        <w:br/>
        <w:t xml:space="preserve">Hintergrund:  Fabrik </w:t>
      </w:r>
      <w:proofErr w:type="spellStart"/>
      <w:r>
        <w:t>Areva</w:t>
      </w:r>
      <w:proofErr w:type="spellEnd"/>
      <w:r>
        <w:t xml:space="preserve"> de </w:t>
      </w:r>
      <w:proofErr w:type="spellStart"/>
      <w:r>
        <w:t>Creusot</w:t>
      </w:r>
      <w:proofErr w:type="spellEnd"/>
      <w:r>
        <w:t xml:space="preserve"> Schmiede</w:t>
      </w:r>
    </w:p>
    <w:p w14:paraId="48D46AA1" w14:textId="23B821EF" w:rsidR="006D7886" w:rsidRDefault="003446BD" w:rsidP="006D7886">
      <w:hyperlink r:id="rId39" w:history="1">
        <w:r w:rsidR="006D7886" w:rsidRPr="0075638D">
          <w:rPr>
            <w:rStyle w:val="Hyperlink"/>
          </w:rPr>
          <w:t>https://www.asn.fr/Informer/Actualites/Creusot-Forge-le-redemarrage-des-reacteurs-d-EDF-conditionne-a-la-remise-d-un-bilan-specifique</w:t>
        </w:r>
      </w:hyperlink>
      <w:r w:rsidR="006D7886">
        <w:t xml:space="preserve"> </w:t>
      </w:r>
      <w:r w:rsidR="006D7886">
        <w:br/>
      </w:r>
      <w:r w:rsidR="006D7886">
        <w:br/>
        <w:t xml:space="preserve">Nach der Erkennung einer Anomalie auf dem </w:t>
      </w:r>
      <w:proofErr w:type="spellStart"/>
      <w:r w:rsidR="006D7886">
        <w:t>Flamanville</w:t>
      </w:r>
      <w:proofErr w:type="spellEnd"/>
      <w:r w:rsidR="006D7886">
        <w:t xml:space="preserve"> EPR-Druckbehälter im Jahr 2014 forderte ASN </w:t>
      </w:r>
      <w:proofErr w:type="spellStart"/>
      <w:r w:rsidR="006D7886">
        <w:t>Areva</w:t>
      </w:r>
      <w:proofErr w:type="spellEnd"/>
      <w:r w:rsidR="006D7886">
        <w:t xml:space="preserve"> NP zu einer Revision der Qualitätskontrolle an seinem </w:t>
      </w:r>
      <w:proofErr w:type="spellStart"/>
      <w:r w:rsidR="006D7886">
        <w:t>Creusot</w:t>
      </w:r>
      <w:proofErr w:type="spellEnd"/>
      <w:r w:rsidR="006D7886">
        <w:t xml:space="preserve"> </w:t>
      </w:r>
      <w:proofErr w:type="spellStart"/>
      <w:r w:rsidR="006D7886">
        <w:t>Forge</w:t>
      </w:r>
      <w:proofErr w:type="spellEnd"/>
      <w:r w:rsidR="006D7886">
        <w:t>-Werk (</w:t>
      </w:r>
      <w:proofErr w:type="spellStart"/>
      <w:r w:rsidR="006D7886">
        <w:t>Saône</w:t>
      </w:r>
      <w:proofErr w:type="spellEnd"/>
      <w:r w:rsidR="006D7886">
        <w:t>- et-Loire)auf, nachdem Unstimmigkeiten in bestimmten Fertigungsdateien sichtbar wurden.</w:t>
      </w:r>
      <w:r w:rsidR="006D7886">
        <w:br/>
        <w:t>Die ersten Untersuchungen, die im Jahr 2016 zu diesen Prüfprotokollen durchgeführt wurden, ermöglichten die Feststellung von 89 Unregelmäßigkeiten im Zusammenhang mit Reaktoren, die von der EDF betrieben werden. ASN forderte EDF daraufhin auf, die Überprüfung auf alle Fertigungsdateien für die in dieser Anlage geschmiedeten Komponenten zu erweitern.</w:t>
      </w:r>
      <w:r w:rsidR="006D7886">
        <w:br/>
      </w:r>
      <w:r w:rsidR="006D7886">
        <w:br/>
        <w:t xml:space="preserve">Der Zweck dieser erweiterten Überprüfung besteht darin, Abweichungen von den Anforderungen des vom Hersteller gewählten technischen Referenzsystems oder von den internen Anlagenanforderungen oder den zum Zeitpunkt der Herstellung geltenden vertraglichen oder aufsichtsrechtlichen Anforderungen festzustellen. </w:t>
      </w:r>
      <w:r w:rsidR="006D7886">
        <w:br/>
        <w:t>Diese Überprüfung wird bis zum 31. Dezember 2018 fortgesetzt.</w:t>
      </w:r>
      <w:r w:rsidR="006D7886">
        <w:br/>
      </w:r>
      <w:r w:rsidR="006D7886">
        <w:br/>
        <w:t>Ab Juli 2017 legte EDF die Bilanzen der Überprüfung der Fertigungsdateien für zwölf Reaktoren vor (</w:t>
      </w:r>
      <w:proofErr w:type="spellStart"/>
      <w:r w:rsidR="006D7886">
        <w:t>Chooz</w:t>
      </w:r>
      <w:proofErr w:type="spellEnd"/>
      <w:r w:rsidR="006D7886">
        <w:t xml:space="preserve"> B2, </w:t>
      </w:r>
      <w:proofErr w:type="spellStart"/>
      <w:r w:rsidR="006D7886">
        <w:t>Paluel</w:t>
      </w:r>
      <w:proofErr w:type="spellEnd"/>
      <w:r w:rsidR="006D7886">
        <w:t xml:space="preserve"> 4, Saint-Laurent-des-</w:t>
      </w:r>
      <w:proofErr w:type="spellStart"/>
      <w:r w:rsidR="006D7886">
        <w:t>Eaux</w:t>
      </w:r>
      <w:proofErr w:type="spellEnd"/>
      <w:r w:rsidR="006D7886">
        <w:t xml:space="preserve"> B2, </w:t>
      </w:r>
      <w:proofErr w:type="spellStart"/>
      <w:r w:rsidR="006D7886">
        <w:t>Penly</w:t>
      </w:r>
      <w:proofErr w:type="spellEnd"/>
      <w:r w:rsidR="006D7886">
        <w:t xml:space="preserve"> 1, </w:t>
      </w:r>
      <w:proofErr w:type="spellStart"/>
      <w:r w:rsidR="006D7886">
        <w:t>Cruas</w:t>
      </w:r>
      <w:proofErr w:type="spellEnd"/>
      <w:r w:rsidR="006D7886">
        <w:t xml:space="preserve"> 3, </w:t>
      </w:r>
      <w:proofErr w:type="spellStart"/>
      <w:r w:rsidR="006D7886">
        <w:t>Dampierre</w:t>
      </w:r>
      <w:proofErr w:type="spellEnd"/>
      <w:r w:rsidR="006D7886">
        <w:t xml:space="preserve"> 3, Belleville 2, </w:t>
      </w:r>
      <w:proofErr w:type="spellStart"/>
      <w:r w:rsidR="006D7886">
        <w:t>Tricastin</w:t>
      </w:r>
      <w:proofErr w:type="spellEnd"/>
      <w:r w:rsidR="006D7886">
        <w:t xml:space="preserve"> 3, </w:t>
      </w:r>
      <w:proofErr w:type="spellStart"/>
      <w:r w:rsidR="006D7886">
        <w:t>Chinon</w:t>
      </w:r>
      <w:proofErr w:type="spellEnd"/>
      <w:r w:rsidR="006D7886">
        <w:t xml:space="preserve"> B3, </w:t>
      </w:r>
      <w:proofErr w:type="spellStart"/>
      <w:r w:rsidR="006D7886">
        <w:t>Nogent</w:t>
      </w:r>
      <w:proofErr w:type="spellEnd"/>
      <w:r w:rsidR="006D7886">
        <w:t xml:space="preserve"> 1, </w:t>
      </w:r>
      <w:proofErr w:type="spellStart"/>
      <w:r w:rsidR="006D7886">
        <w:t>Gravelines</w:t>
      </w:r>
      <w:proofErr w:type="spellEnd"/>
      <w:r w:rsidR="006D7886">
        <w:t xml:space="preserve"> 2 und </w:t>
      </w:r>
      <w:proofErr w:type="spellStart"/>
      <w:r w:rsidR="006D7886">
        <w:t>Bugey</w:t>
      </w:r>
      <w:proofErr w:type="spellEnd"/>
      <w:r w:rsidR="006D7886">
        <w:t xml:space="preserve"> 3), deren Neustart für die Erneuerung der Brennelemente zwischen September und November 2017 vorgesehen ist. In diesem Stadium führte diese Überprüfung zur </w:t>
      </w:r>
      <w:r w:rsidR="006D7886" w:rsidRPr="006D7886">
        <w:rPr>
          <w:b/>
        </w:rPr>
        <w:t>Erkennung von 601 Compliance-Abweichungen</w:t>
      </w:r>
      <w:r w:rsidR="006D7886">
        <w:t>. Die ASN analysiert die von EDF übermittelten Bilanzen und behält sich ihre Zustimmung zum Wiederanfahren der Reaktoren dementsprechend vor.</w:t>
      </w:r>
      <w:r w:rsidR="006D7886">
        <w:br/>
      </w:r>
      <w:r w:rsidR="006D7886">
        <w:br/>
        <w:t xml:space="preserve">Für die anderen Reaktoren fordert die ASN nach ihrer Entscheidung Nr. 2017-DC-0604 vom 15. September 2017, das Untersuchungsergebnis zur Fertigungsakte spätestens zwei Monate vor dem geplanten Neustart zu übermitteln… </w:t>
      </w:r>
    </w:p>
    <w:p w14:paraId="180B6E9E" w14:textId="6092B7F6" w:rsidR="006D7886" w:rsidRDefault="006D7886" w:rsidP="006D7886">
      <w:r>
        <w:t xml:space="preserve">ASN beauftragt auch EDF, den Umfang der Überprüfung auf geformte und nicht nur geschmiedete Komponenten und andere sicherheitsrelevante, auch nicht-nukleare Komponenten zu erweitern, die an den </w:t>
      </w:r>
      <w:proofErr w:type="spellStart"/>
      <w:r>
        <w:t>Creusot</w:t>
      </w:r>
      <w:proofErr w:type="spellEnd"/>
      <w:r>
        <w:t>-Standorten hergestellt und auf Reaktoren, die in Betrieb sind, installiert sind.</w:t>
      </w:r>
    </w:p>
    <w:p w14:paraId="099F6BDC" w14:textId="544806F2" w:rsidR="006D7886" w:rsidRDefault="006D7886" w:rsidP="006D7886">
      <w:r>
        <w:t>Übersetzung: Thomas</w:t>
      </w:r>
    </w:p>
    <w:p w14:paraId="162BDB95" w14:textId="428473F6" w:rsidR="002F31B5" w:rsidRPr="00E77D9C" w:rsidRDefault="002F31B5" w:rsidP="002F31B5">
      <w:pPr>
        <w:pStyle w:val="berschrift1"/>
        <w:rPr>
          <w:rFonts w:asciiTheme="minorHAnsi" w:hAnsiTheme="minorHAnsi" w:cstheme="minorHAnsi"/>
          <w:sz w:val="36"/>
          <w:szCs w:val="36"/>
        </w:rPr>
      </w:pPr>
      <w:r w:rsidRPr="00E77D9C">
        <w:rPr>
          <w:rFonts w:asciiTheme="minorHAnsi" w:hAnsiTheme="minorHAnsi" w:cstheme="minorHAnsi"/>
          <w:sz w:val="36"/>
          <w:szCs w:val="36"/>
        </w:rPr>
        <w:t xml:space="preserve">Risiko-Abwägung: Staatsaffäre oder Super-GAU </w:t>
      </w:r>
    </w:p>
    <w:p w14:paraId="2B93940F" w14:textId="6EA0B774" w:rsidR="002F31B5" w:rsidRPr="002F31B5" w:rsidRDefault="002F31B5" w:rsidP="002F31B5">
      <w:pPr>
        <w:rPr>
          <w:b/>
          <w:sz w:val="24"/>
          <w:szCs w:val="24"/>
        </w:rPr>
      </w:pPr>
      <w:r w:rsidRPr="002F31B5">
        <w:rPr>
          <w:rStyle w:val="Fett"/>
          <w:sz w:val="24"/>
          <w:szCs w:val="24"/>
        </w:rPr>
        <w:t xml:space="preserve">EPR </w:t>
      </w:r>
      <w:proofErr w:type="spellStart"/>
      <w:r w:rsidRPr="002F31B5">
        <w:rPr>
          <w:rStyle w:val="Fett"/>
          <w:sz w:val="24"/>
          <w:szCs w:val="24"/>
        </w:rPr>
        <w:t>Flamanville</w:t>
      </w:r>
      <w:proofErr w:type="spellEnd"/>
      <w:r w:rsidRPr="002F31B5">
        <w:rPr>
          <w:rStyle w:val="Fett"/>
          <w:sz w:val="24"/>
          <w:szCs w:val="24"/>
        </w:rPr>
        <w:t>:</w:t>
      </w:r>
      <w:r w:rsidRPr="002F31B5">
        <w:rPr>
          <w:sz w:val="24"/>
          <w:szCs w:val="24"/>
        </w:rPr>
        <w:t xml:space="preserve"> Whistleblower schlägt Alarm</w:t>
      </w:r>
      <w:r w:rsidRPr="002F31B5">
        <w:rPr>
          <w:b/>
          <w:sz w:val="24"/>
          <w:szCs w:val="24"/>
        </w:rPr>
        <w:t xml:space="preserve">: "Reicht es, eine Staatsaffäre verhindern zu wollen, </w:t>
      </w:r>
      <w:r>
        <w:rPr>
          <w:b/>
          <w:sz w:val="24"/>
          <w:szCs w:val="24"/>
        </w:rPr>
        <w:br/>
      </w:r>
      <w:r w:rsidRPr="002F31B5">
        <w:rPr>
          <w:b/>
          <w:sz w:val="24"/>
          <w:szCs w:val="24"/>
        </w:rPr>
        <w:t xml:space="preserve">um dafür mit einem brandgefährlichen Bauteil eine Atom-Katastrophe zu riskieren?" </w:t>
      </w:r>
    </w:p>
    <w:p w14:paraId="57A3CE60" w14:textId="394CEE14" w:rsidR="002F31B5" w:rsidRDefault="002F31B5" w:rsidP="002F31B5">
      <w:pPr>
        <w:rPr>
          <w:rStyle w:val="author"/>
        </w:rPr>
      </w:pPr>
      <w:r>
        <w:rPr>
          <w:rStyle w:val="author"/>
        </w:rPr>
        <w:t xml:space="preserve">Übersetzt von </w:t>
      </w:r>
      <w:hyperlink r:id="rId40" w:history="1">
        <w:r>
          <w:rPr>
            <w:rStyle w:val="Hyperlink"/>
          </w:rPr>
          <w:t xml:space="preserve">Eva Stegen </w:t>
        </w:r>
      </w:hyperlink>
      <w:r>
        <w:rPr>
          <w:rStyle w:val="author"/>
        </w:rPr>
        <w:t>–</w:t>
      </w:r>
      <w:r w:rsidR="00E77D9C">
        <w:rPr>
          <w:rStyle w:val="author"/>
        </w:rPr>
        <w:t xml:space="preserve"> </w:t>
      </w:r>
      <w:r>
        <w:rPr>
          <w:rStyle w:val="author"/>
        </w:rPr>
        <w:t>Mitglied in unserem Bündnis:</w:t>
      </w:r>
    </w:p>
    <w:p w14:paraId="2D6B1C49" w14:textId="72E57225" w:rsidR="002F31B5" w:rsidRPr="002F31B5" w:rsidRDefault="002F31B5" w:rsidP="002F31B5">
      <w:pPr>
        <w:pStyle w:val="StandardWeb"/>
        <w:rPr>
          <w:rFonts w:asciiTheme="minorHAnsi" w:hAnsiTheme="minorHAnsi" w:cstheme="minorHAnsi"/>
          <w:i/>
        </w:rPr>
      </w:pPr>
      <w:r w:rsidRPr="002F31B5">
        <w:rPr>
          <w:rFonts w:asciiTheme="minorHAnsi" w:hAnsiTheme="minorHAnsi" w:cstheme="minorHAnsi"/>
          <w:i/>
        </w:rPr>
        <w:t xml:space="preserve">Ein ungewöhnlicher Vorgang: die französische Atomaufsicht fragt die Bevölkerung nach ihrem Bauchgefühl zu einem Thema, bei dem technische Expertise auf höchstem Niveau gefragt ist: </w:t>
      </w:r>
      <w:r>
        <w:rPr>
          <w:rFonts w:asciiTheme="minorHAnsi" w:hAnsiTheme="minorHAnsi" w:cstheme="minorHAnsi"/>
          <w:i/>
        </w:rPr>
        <w:br/>
      </w:r>
      <w:r w:rsidRPr="002F31B5">
        <w:rPr>
          <w:rFonts w:asciiTheme="minorHAnsi" w:hAnsiTheme="minorHAnsi" w:cstheme="minorHAnsi"/>
          <w:i/>
        </w:rPr>
        <w:t xml:space="preserve">Es geht um die Inbetriebnahme des - auch unter Experten - hochumstrittenen </w:t>
      </w:r>
      <w:proofErr w:type="spellStart"/>
      <w:r w:rsidRPr="002F31B5">
        <w:rPr>
          <w:rFonts w:asciiTheme="minorHAnsi" w:hAnsiTheme="minorHAnsi" w:cstheme="minorHAnsi"/>
          <w:i/>
        </w:rPr>
        <w:t>Reaktordruckbhälters</w:t>
      </w:r>
      <w:proofErr w:type="spellEnd"/>
      <w:r w:rsidRPr="002F31B5">
        <w:rPr>
          <w:rFonts w:asciiTheme="minorHAnsi" w:hAnsiTheme="minorHAnsi" w:cstheme="minorHAnsi"/>
          <w:i/>
        </w:rPr>
        <w:t xml:space="preserve"> </w:t>
      </w:r>
      <w:r>
        <w:rPr>
          <w:rFonts w:asciiTheme="minorHAnsi" w:hAnsiTheme="minorHAnsi" w:cstheme="minorHAnsi"/>
          <w:i/>
        </w:rPr>
        <w:br/>
      </w:r>
      <w:r w:rsidRPr="002F31B5">
        <w:rPr>
          <w:rFonts w:asciiTheme="minorHAnsi" w:hAnsiTheme="minorHAnsi" w:cstheme="minorHAnsi"/>
          <w:i/>
        </w:rPr>
        <w:t xml:space="preserve">in </w:t>
      </w:r>
      <w:proofErr w:type="spellStart"/>
      <w:r w:rsidRPr="002F31B5">
        <w:rPr>
          <w:rFonts w:asciiTheme="minorHAnsi" w:hAnsiTheme="minorHAnsi" w:cstheme="minorHAnsi"/>
          <w:i/>
        </w:rPr>
        <w:t>Flamanville</w:t>
      </w:r>
      <w:proofErr w:type="spellEnd"/>
      <w:r w:rsidRPr="002F31B5">
        <w:rPr>
          <w:rFonts w:asciiTheme="minorHAnsi" w:hAnsiTheme="minorHAnsi" w:cstheme="minorHAnsi"/>
          <w:i/>
        </w:rPr>
        <w:t xml:space="preserve"> (Normandie). Unter den vielen Befragten meldet sich ein Whistleblower zu Wort, der ehemalige Präsident und Vorstandsvorsitzende einer der Stahl- und Metallverarbeitungs-Betriebe am Burgundischen Schwerindustrie-Standort Le </w:t>
      </w:r>
      <w:proofErr w:type="spellStart"/>
      <w:r w:rsidRPr="002F31B5">
        <w:rPr>
          <w:rFonts w:asciiTheme="minorHAnsi" w:hAnsiTheme="minorHAnsi" w:cstheme="minorHAnsi"/>
          <w:i/>
        </w:rPr>
        <w:t>Creusot</w:t>
      </w:r>
      <w:proofErr w:type="spellEnd"/>
      <w:r w:rsidRPr="002F31B5">
        <w:rPr>
          <w:rFonts w:asciiTheme="minorHAnsi" w:hAnsiTheme="minorHAnsi" w:cstheme="minorHAnsi"/>
          <w:i/>
        </w:rPr>
        <w:t xml:space="preserve">. Seine Insider-Erkenntnisse aus den Zeiten, als die heutigen </w:t>
      </w:r>
      <w:proofErr w:type="spellStart"/>
      <w:r w:rsidRPr="002F31B5">
        <w:rPr>
          <w:rFonts w:asciiTheme="minorHAnsi" w:hAnsiTheme="minorHAnsi" w:cstheme="minorHAnsi"/>
          <w:i/>
        </w:rPr>
        <w:t>Areva</w:t>
      </w:r>
      <w:proofErr w:type="spellEnd"/>
      <w:r w:rsidRPr="002F31B5">
        <w:rPr>
          <w:rFonts w:asciiTheme="minorHAnsi" w:hAnsiTheme="minorHAnsi" w:cstheme="minorHAnsi"/>
          <w:i/>
        </w:rPr>
        <w:t xml:space="preserve">-Betriebe noch unter der Ägide des Finanzspekulanten Michel Yves </w:t>
      </w:r>
      <w:proofErr w:type="spellStart"/>
      <w:r w:rsidRPr="002F31B5">
        <w:rPr>
          <w:rFonts w:asciiTheme="minorHAnsi" w:hAnsiTheme="minorHAnsi" w:cstheme="minorHAnsi"/>
          <w:i/>
        </w:rPr>
        <w:t>Bolloré</w:t>
      </w:r>
      <w:proofErr w:type="spellEnd"/>
      <w:r w:rsidRPr="002F31B5">
        <w:rPr>
          <w:rFonts w:asciiTheme="minorHAnsi" w:hAnsiTheme="minorHAnsi" w:cstheme="minorHAnsi"/>
          <w:i/>
        </w:rPr>
        <w:t xml:space="preserve"> liefen, beschreiben in erschreckender Weise die katastrophalen Zustände, deren Ergebnisse sich im aktuellen </w:t>
      </w:r>
      <w:proofErr w:type="spellStart"/>
      <w:r w:rsidRPr="002F31B5">
        <w:rPr>
          <w:rFonts w:asciiTheme="minorHAnsi" w:hAnsiTheme="minorHAnsi" w:cstheme="minorHAnsi"/>
          <w:i/>
        </w:rPr>
        <w:t>Areva</w:t>
      </w:r>
      <w:proofErr w:type="spellEnd"/>
      <w:r w:rsidRPr="002F31B5">
        <w:rPr>
          <w:rFonts w:asciiTheme="minorHAnsi" w:hAnsiTheme="minorHAnsi" w:cstheme="minorHAnsi"/>
          <w:i/>
        </w:rPr>
        <w:t xml:space="preserve">-Skandal den Weg ans Licht der Öffentlichkeit bahnen. Es geht um minderwertigen Produktions-Ausschuss in Schlüsselkomponenten für nukleare Hochrisikotechnologie, um Schlampereien, betrügerische Dokumenten-Fälschungen, Vertuschungen und um die Gier-getriebene Plünderung der französischen Volkswirtschaft. Nachfolgend der übersetzte </w:t>
      </w:r>
      <w:hyperlink r:id="rId41" w:tgtFrame="_blank" w:history="1">
        <w:r w:rsidRPr="002F31B5">
          <w:rPr>
            <w:rStyle w:val="Hyperlink"/>
            <w:rFonts w:asciiTheme="minorHAnsi" w:hAnsiTheme="minorHAnsi" w:cstheme="minorHAnsi"/>
            <w:i/>
          </w:rPr>
          <w:t>Text</w:t>
        </w:r>
      </w:hyperlink>
      <w:r w:rsidRPr="002F31B5">
        <w:rPr>
          <w:rFonts w:asciiTheme="minorHAnsi" w:hAnsiTheme="minorHAnsi" w:cstheme="minorHAnsi"/>
          <w:i/>
        </w:rPr>
        <w:t>:</w:t>
      </w:r>
    </w:p>
    <w:p w14:paraId="1B08B9DF" w14:textId="6D1694E3" w:rsidR="002F31B5" w:rsidRDefault="00E77D9C" w:rsidP="002F31B5">
      <w:r w:rsidRPr="002F31B5">
        <w:rPr>
          <w:rFonts w:cstheme="minorHAnsi"/>
          <w:i/>
          <w:noProof/>
          <w:color w:val="0000FF"/>
          <w:lang w:eastAsia="de-DE"/>
        </w:rPr>
        <w:drawing>
          <wp:anchor distT="0" distB="0" distL="114300" distR="114300" simplePos="0" relativeHeight="251659264" behindDoc="0" locked="0" layoutInCell="1" allowOverlap="1" wp14:anchorId="77BD283C" wp14:editId="78EB0EC4">
            <wp:simplePos x="0" y="0"/>
            <wp:positionH relativeFrom="margin">
              <wp:posOffset>1323975</wp:posOffset>
            </wp:positionH>
            <wp:positionV relativeFrom="paragraph">
              <wp:posOffset>342265</wp:posOffset>
            </wp:positionV>
            <wp:extent cx="3004185" cy="2295525"/>
            <wp:effectExtent l="0" t="0" r="5715" b="9525"/>
            <wp:wrapTopAndBottom/>
            <wp:docPr id="7" name="Grafik 7" descr="EPR Flamanville Creusot Karikatur © Wingz">
              <a:hlinkClick xmlns:a="http://schemas.openxmlformats.org/drawingml/2006/main" r:id="rId42" tooltip="&quot;EPR Flamanville Creusot Karikatur © Wingz by evastege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R Flamanville Creusot Karikatur © Wingz">
                      <a:hlinkClick r:id="rId42" tooltip="&quot;EPR Flamanville Creusot Karikatur © Wingz by evastegen, on Flickr&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004185" cy="2295525"/>
                    </a:xfrm>
                    <a:prstGeom prst="rect">
                      <a:avLst/>
                    </a:prstGeom>
                    <a:noFill/>
                    <a:ln>
                      <a:noFill/>
                    </a:ln>
                  </pic:spPr>
                </pic:pic>
              </a:graphicData>
            </a:graphic>
            <wp14:sizeRelH relativeFrom="page">
              <wp14:pctWidth>0</wp14:pctWidth>
            </wp14:sizeRelH>
            <wp14:sizeRelV relativeFrom="page">
              <wp14:pctHeight>0</wp14:pctHeight>
            </wp14:sizeRelV>
          </wp:anchor>
        </w:drawing>
      </w:r>
      <w:hyperlink r:id="rId44" w:history="1">
        <w:r w:rsidR="002F31B5" w:rsidRPr="006C7BD6">
          <w:rPr>
            <w:rStyle w:val="Hyperlink"/>
          </w:rPr>
          <w:t>https://www.freitag.de/autoren/evastegen/risiko-abwaegung-staatsaffaire-oder-super-gau</w:t>
        </w:r>
      </w:hyperlink>
      <w:r w:rsidR="002F31B5">
        <w:t xml:space="preserve"> </w:t>
      </w:r>
    </w:p>
    <w:p w14:paraId="6CA274CE" w14:textId="77777777" w:rsidR="00E77D9C" w:rsidRDefault="00E77D9C" w:rsidP="000E4552">
      <w:pPr>
        <w:pStyle w:val="berschrift2"/>
        <w:rPr>
          <w:b/>
          <w:color w:val="000000" w:themeColor="text1"/>
          <w:sz w:val="28"/>
          <w:szCs w:val="28"/>
        </w:rPr>
      </w:pPr>
    </w:p>
    <w:p w14:paraId="68FCBE97" w14:textId="17F3B043" w:rsidR="00C0475C" w:rsidRPr="00C0475C" w:rsidRDefault="00C0475C" w:rsidP="00C0475C">
      <w:pPr>
        <w:spacing w:before="100" w:beforeAutospacing="1" w:after="100" w:afterAutospacing="1" w:line="240" w:lineRule="auto"/>
        <w:outlineLvl w:val="0"/>
        <w:rPr>
          <w:rFonts w:eastAsia="Times New Roman" w:cstheme="minorHAnsi"/>
          <w:bCs/>
          <w:kern w:val="36"/>
          <w:sz w:val="24"/>
          <w:szCs w:val="24"/>
          <w:lang w:eastAsia="de-DE"/>
        </w:rPr>
      </w:pPr>
      <w:proofErr w:type="spellStart"/>
      <w:r w:rsidRPr="00C0475C">
        <w:rPr>
          <w:rFonts w:eastAsia="Times New Roman" w:cstheme="minorHAnsi"/>
          <w:b/>
          <w:bCs/>
          <w:kern w:val="36"/>
          <w:sz w:val="32"/>
          <w:szCs w:val="32"/>
          <w:lang w:eastAsia="de-DE"/>
        </w:rPr>
        <w:t>Flamanville</w:t>
      </w:r>
      <w:proofErr w:type="spellEnd"/>
      <w:r w:rsidRPr="00C0475C">
        <w:rPr>
          <w:rFonts w:eastAsia="Times New Roman" w:cstheme="minorHAnsi"/>
          <w:b/>
          <w:bCs/>
          <w:kern w:val="36"/>
          <w:sz w:val="32"/>
          <w:szCs w:val="32"/>
          <w:lang w:eastAsia="de-DE"/>
        </w:rPr>
        <w:t>: Protest-Flut trotz großer Hürden</w:t>
      </w:r>
      <w:r w:rsidRPr="00C0475C">
        <w:rPr>
          <w:rFonts w:eastAsia="Times New Roman" w:cstheme="minorHAnsi"/>
          <w:bCs/>
          <w:kern w:val="36"/>
          <w:sz w:val="28"/>
          <w:szCs w:val="28"/>
          <w:lang w:eastAsia="de-DE"/>
        </w:rPr>
        <w:t xml:space="preserve">   </w:t>
      </w:r>
      <w:r w:rsidRPr="00C0475C">
        <w:rPr>
          <w:rFonts w:eastAsia="Times New Roman" w:cstheme="minorHAnsi"/>
          <w:bCs/>
          <w:kern w:val="36"/>
          <w:sz w:val="24"/>
          <w:szCs w:val="24"/>
          <w:lang w:eastAsia="de-DE"/>
        </w:rPr>
        <w:t>der Freitag</w:t>
      </w:r>
      <w:r>
        <w:rPr>
          <w:rFonts w:eastAsia="Times New Roman" w:cstheme="minorHAnsi"/>
          <w:bCs/>
          <w:kern w:val="36"/>
          <w:sz w:val="24"/>
          <w:szCs w:val="24"/>
          <w:lang w:eastAsia="de-DE"/>
        </w:rPr>
        <w:t>,</w:t>
      </w:r>
      <w:r w:rsidRPr="00C0475C">
        <w:rPr>
          <w:rFonts w:eastAsia="Times New Roman" w:cstheme="minorHAnsi"/>
          <w:bCs/>
          <w:kern w:val="36"/>
          <w:sz w:val="24"/>
          <w:szCs w:val="24"/>
          <w:lang w:eastAsia="de-DE"/>
        </w:rPr>
        <w:t xml:space="preserve"> 10.08.2017 / Eva Stegen</w:t>
      </w:r>
    </w:p>
    <w:p w14:paraId="4328905B" w14:textId="26266D95" w:rsidR="00C0475C" w:rsidRDefault="00C0475C" w:rsidP="00C0475C">
      <w:pPr>
        <w:spacing w:after="0" w:line="240" w:lineRule="auto"/>
        <w:rPr>
          <w:rFonts w:eastAsia="Times New Roman" w:cstheme="minorHAnsi"/>
          <w:sz w:val="24"/>
          <w:szCs w:val="24"/>
          <w:lang w:eastAsia="de-DE"/>
        </w:rPr>
      </w:pPr>
      <w:r w:rsidRPr="00C0475C">
        <w:rPr>
          <w:rFonts w:eastAsia="Times New Roman" w:cstheme="minorHAnsi"/>
          <w:b/>
          <w:bCs/>
          <w:sz w:val="24"/>
          <w:szCs w:val="24"/>
          <w:lang w:eastAsia="de-DE"/>
        </w:rPr>
        <w:t>EPR -</w:t>
      </w:r>
      <w:r w:rsidRPr="00C0475C">
        <w:rPr>
          <w:rFonts w:eastAsia="Times New Roman" w:cstheme="minorHAnsi"/>
          <w:sz w:val="24"/>
          <w:szCs w:val="24"/>
          <w:lang w:eastAsia="de-DE"/>
        </w:rPr>
        <w:t xml:space="preserve"> Bürger*innen überziehen Französische Atomaufsicht mit Protestschreiben gegen Inbetriebnahme des EPR </w:t>
      </w:r>
      <w:proofErr w:type="spellStart"/>
      <w:r w:rsidRPr="00C0475C">
        <w:rPr>
          <w:rFonts w:eastAsia="Times New Roman" w:cstheme="minorHAnsi"/>
          <w:sz w:val="24"/>
          <w:szCs w:val="24"/>
          <w:lang w:eastAsia="de-DE"/>
        </w:rPr>
        <w:t>Flamanville</w:t>
      </w:r>
      <w:proofErr w:type="spellEnd"/>
      <w:r w:rsidRPr="00C0475C">
        <w:rPr>
          <w:rFonts w:eastAsia="Times New Roman" w:cstheme="minorHAnsi"/>
          <w:sz w:val="24"/>
          <w:szCs w:val="24"/>
          <w:lang w:eastAsia="de-DE"/>
        </w:rPr>
        <w:t xml:space="preserve"> </w:t>
      </w:r>
      <w:r>
        <w:rPr>
          <w:rFonts w:eastAsia="Times New Roman" w:cstheme="minorHAnsi"/>
          <w:sz w:val="24"/>
          <w:szCs w:val="24"/>
          <w:lang w:eastAsia="de-DE"/>
        </w:rPr>
        <w:t>…</w:t>
      </w:r>
    </w:p>
    <w:p w14:paraId="17A842E3" w14:textId="77777777" w:rsidR="00C0475C" w:rsidRDefault="00C0475C" w:rsidP="00C0475C">
      <w:pPr>
        <w:spacing w:before="100" w:beforeAutospacing="1" w:after="100" w:afterAutospacing="1"/>
      </w:pPr>
      <w:r>
        <w:rPr>
          <w:rStyle w:val="Fett"/>
        </w:rPr>
        <w:t>ASN berücksichtigt auch Einsprüche aus Nachbarländern</w:t>
      </w:r>
    </w:p>
    <w:p w14:paraId="2D1AB517" w14:textId="77777777" w:rsidR="00C0475C" w:rsidRDefault="00C0475C" w:rsidP="00C0475C">
      <w:pPr>
        <w:spacing w:before="100" w:beforeAutospacing="1" w:after="100" w:afterAutospacing="1"/>
      </w:pPr>
      <w:r>
        <w:t xml:space="preserve">Alle potenziell Betroffenen sind berechtigt, Einwände zu erheben. </w:t>
      </w:r>
      <w:r w:rsidRPr="00C0475C">
        <w:rPr>
          <w:b/>
        </w:rPr>
        <w:t xml:space="preserve">Auf Anfrage der atompolitischen Sprecherin der Grünen, Sylvia </w:t>
      </w:r>
      <w:proofErr w:type="spellStart"/>
      <w:r w:rsidRPr="00C0475C">
        <w:rPr>
          <w:b/>
        </w:rPr>
        <w:t>Kotting</w:t>
      </w:r>
      <w:proofErr w:type="spellEnd"/>
      <w:r w:rsidRPr="00C0475C">
        <w:rPr>
          <w:b/>
        </w:rPr>
        <w:t xml:space="preserve">-Uhl, hat die ASN bestätigt, dass nicht nur französische sondern auch englischsprachige Beschwerden berücksichtigt werden. </w:t>
      </w:r>
      <w:r w:rsidRPr="00C0475C">
        <w:rPr>
          <w:b/>
        </w:rPr>
        <w:br/>
      </w:r>
      <w:r>
        <w:t xml:space="preserve">Greenpeace Frankreich hat eine </w:t>
      </w:r>
      <w:hyperlink r:id="rId45" w:tgtFrame="_blank" w:history="1">
        <w:r>
          <w:rPr>
            <w:rStyle w:val="Hyperlink"/>
          </w:rPr>
          <w:t>kleine Anleitung</w:t>
        </w:r>
      </w:hyperlink>
      <w:r>
        <w:t xml:space="preserve"> auf seiner </w:t>
      </w:r>
      <w:proofErr w:type="spellStart"/>
      <w:r>
        <w:t>website</w:t>
      </w:r>
      <w:proofErr w:type="spellEnd"/>
      <w:r>
        <w:t xml:space="preserve"> eingestellt, wie die elektronischen Hürden zu überwinden sind. Darüber hinaus stellt die Umweltorganisation einen Argumentations-Baukasten zur Verfügung, aus dem mündige Bürger*innen mit gesundem</w:t>
      </w:r>
    </w:p>
    <w:p w14:paraId="74A1F6CA" w14:textId="32BD5B51" w:rsidR="00C0475C" w:rsidRDefault="00C0475C" w:rsidP="00C0475C">
      <w:pPr>
        <w:spacing w:before="100" w:beforeAutospacing="1" w:after="100" w:afterAutospacing="1"/>
      </w:pPr>
      <w:r>
        <w:rPr>
          <w:b/>
          <w:bCs/>
          <w:noProof/>
          <w:color w:val="0000FF"/>
          <w:lang w:eastAsia="de-DE"/>
        </w:rPr>
        <w:drawing>
          <wp:inline distT="0" distB="0" distL="0" distR="0" wp14:anchorId="0BD2237E" wp14:editId="76EB0F78">
            <wp:extent cx="4762500" cy="3152775"/>
            <wp:effectExtent l="0" t="0" r="0" b="9525"/>
            <wp:docPr id="8" name="Grafik 8" descr="Einwände Flamanville">
              <a:hlinkClick xmlns:a="http://schemas.openxmlformats.org/drawingml/2006/main" r:id="rId46" tooltip="&quot;Einwände Flamanville by evastegen, on Flickr&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inwände Flamanville">
                      <a:hlinkClick r:id="rId46" tooltip="&quot;Einwände Flamanville by evastegen, on Flickr&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762500" cy="3152775"/>
                    </a:xfrm>
                    <a:prstGeom prst="rect">
                      <a:avLst/>
                    </a:prstGeom>
                    <a:noFill/>
                    <a:ln>
                      <a:noFill/>
                    </a:ln>
                  </pic:spPr>
                </pic:pic>
              </a:graphicData>
            </a:graphic>
          </wp:inline>
        </w:drawing>
      </w:r>
    </w:p>
    <w:p w14:paraId="04858F82" w14:textId="77777777" w:rsidR="00C0475C" w:rsidRDefault="00C0475C" w:rsidP="00C0475C">
      <w:pPr>
        <w:spacing w:before="100" w:beforeAutospacing="1" w:after="100" w:afterAutospacing="1"/>
      </w:pPr>
      <w:r>
        <w:t>Menschenverstand einen Beschwerdetext beliebiger Länge zusammenstellen können.</w:t>
      </w:r>
    </w:p>
    <w:p w14:paraId="2B46C28C" w14:textId="346ED1A3" w:rsidR="00C0475C" w:rsidRDefault="00C0475C" w:rsidP="00C0475C">
      <w:pPr>
        <w:spacing w:after="0" w:line="240" w:lineRule="auto"/>
        <w:rPr>
          <w:rFonts w:eastAsia="Times New Roman" w:cstheme="minorHAnsi"/>
          <w:sz w:val="24"/>
          <w:szCs w:val="24"/>
          <w:lang w:eastAsia="de-DE"/>
        </w:rPr>
      </w:pPr>
      <w:r>
        <w:rPr>
          <w:noProof/>
          <w:lang w:eastAsia="de-DE"/>
        </w:rPr>
        <w:drawing>
          <wp:inline distT="0" distB="0" distL="0" distR="0" wp14:anchorId="49D73829" wp14:editId="7BF9AD00">
            <wp:extent cx="4762500" cy="3724275"/>
            <wp:effectExtent l="0" t="0" r="0" b="9525"/>
            <wp:docPr id="9" name="Grafik 9" descr="Flamanville Beznau Druckbehälter Schweiz am Wochenen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lamanville Beznau Druckbehälter Schweiz am Wochenend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762500" cy="3724275"/>
                    </a:xfrm>
                    <a:prstGeom prst="rect">
                      <a:avLst/>
                    </a:prstGeom>
                    <a:noFill/>
                    <a:ln>
                      <a:noFill/>
                    </a:ln>
                  </pic:spPr>
                </pic:pic>
              </a:graphicData>
            </a:graphic>
          </wp:inline>
        </w:drawing>
      </w:r>
    </w:p>
    <w:p w14:paraId="1A6D1EC7" w14:textId="4F93A496" w:rsidR="00C0475C" w:rsidRPr="00C0475C" w:rsidRDefault="003446BD" w:rsidP="00C0475C">
      <w:pPr>
        <w:spacing w:after="0" w:line="240" w:lineRule="auto"/>
        <w:rPr>
          <w:rFonts w:eastAsia="Times New Roman" w:cstheme="minorHAnsi"/>
          <w:sz w:val="24"/>
          <w:szCs w:val="24"/>
          <w:lang w:eastAsia="de-DE"/>
        </w:rPr>
      </w:pPr>
      <w:hyperlink r:id="rId49" w:history="1">
        <w:r w:rsidR="00C0475C" w:rsidRPr="006C7BD6">
          <w:rPr>
            <w:rStyle w:val="Hyperlink"/>
            <w:rFonts w:eastAsia="Times New Roman" w:cstheme="minorHAnsi"/>
            <w:sz w:val="24"/>
            <w:szCs w:val="24"/>
            <w:lang w:eastAsia="de-DE"/>
          </w:rPr>
          <w:t>https://www.freitag.de/autoren/evastegen/flamanville-protest-flut-trotz-grosser-huerden</w:t>
        </w:r>
      </w:hyperlink>
      <w:r w:rsidR="00C0475C">
        <w:rPr>
          <w:rFonts w:eastAsia="Times New Roman" w:cstheme="minorHAnsi"/>
          <w:sz w:val="24"/>
          <w:szCs w:val="24"/>
          <w:lang w:eastAsia="de-DE"/>
        </w:rPr>
        <w:t xml:space="preserve"> </w:t>
      </w:r>
    </w:p>
    <w:p w14:paraId="0C20CED1" w14:textId="77777777" w:rsidR="00C0475C" w:rsidRDefault="00C0475C" w:rsidP="000E4552">
      <w:pPr>
        <w:pStyle w:val="berschrift2"/>
        <w:rPr>
          <w:b/>
          <w:color w:val="000000" w:themeColor="text1"/>
          <w:sz w:val="28"/>
          <w:szCs w:val="28"/>
        </w:rPr>
      </w:pPr>
    </w:p>
    <w:p w14:paraId="17D031C5" w14:textId="1C8CBAD2" w:rsidR="000E4552" w:rsidRPr="000E4552" w:rsidRDefault="000E4552" w:rsidP="000E4552">
      <w:pPr>
        <w:pStyle w:val="berschrift2"/>
        <w:rPr>
          <w:b/>
          <w:color w:val="000000" w:themeColor="text1"/>
          <w:sz w:val="28"/>
          <w:szCs w:val="28"/>
        </w:rPr>
      </w:pPr>
      <w:proofErr w:type="spellStart"/>
      <w:r w:rsidRPr="000E4552">
        <w:rPr>
          <w:b/>
          <w:color w:val="000000" w:themeColor="text1"/>
          <w:sz w:val="28"/>
          <w:szCs w:val="28"/>
        </w:rPr>
        <w:t>Flamanville</w:t>
      </w:r>
      <w:proofErr w:type="spellEnd"/>
      <w:r w:rsidRPr="000E4552">
        <w:rPr>
          <w:b/>
          <w:color w:val="000000" w:themeColor="text1"/>
          <w:sz w:val="28"/>
          <w:szCs w:val="28"/>
        </w:rPr>
        <w:t xml:space="preserve"> Entscheidung: </w:t>
      </w:r>
      <w:proofErr w:type="spellStart"/>
      <w:r w:rsidRPr="000E4552">
        <w:rPr>
          <w:b/>
          <w:color w:val="000000" w:themeColor="text1"/>
          <w:sz w:val="28"/>
          <w:szCs w:val="28"/>
        </w:rPr>
        <w:t>Fessenheim</w:t>
      </w:r>
      <w:proofErr w:type="spellEnd"/>
      <w:r w:rsidRPr="000E4552">
        <w:rPr>
          <w:b/>
          <w:color w:val="000000" w:themeColor="text1"/>
          <w:sz w:val="28"/>
          <w:szCs w:val="28"/>
        </w:rPr>
        <w:t xml:space="preserve"> Abschaltung 2018?</w:t>
      </w:r>
    </w:p>
    <w:p w14:paraId="29121E8C" w14:textId="7E10CC45" w:rsidR="000E4552" w:rsidRDefault="003446BD" w:rsidP="000E4552">
      <w:pPr>
        <w:spacing w:after="240"/>
      </w:pPr>
      <w:hyperlink r:id="rId50" w:history="1">
        <w:r w:rsidR="000E4552">
          <w:rPr>
            <w:rStyle w:val="Hyperlink"/>
          </w:rPr>
          <w:t>http://www.bund-rvso.de/flamanville-fessenheim-abschaltung.html</w:t>
        </w:r>
      </w:hyperlink>
      <w:r w:rsidR="000E4552">
        <w:br/>
      </w:r>
      <w:r w:rsidR="000E4552">
        <w:br/>
        <w:t xml:space="preserve">Verschiedene Medien berichten, dass die französische Atomaufsichtsbehörde ihre Zustimmung zur geplanten Inbetriebnahme eines neuen Kernkraftwerks im Jahr 2018, im französischen </w:t>
      </w:r>
      <w:proofErr w:type="spellStart"/>
      <w:r w:rsidR="000E4552">
        <w:t>Flamanville</w:t>
      </w:r>
      <w:proofErr w:type="spellEnd"/>
      <w:r w:rsidR="000E4552">
        <w:t xml:space="preserve"> am Ärmelkanal gegeben hat, obwohl der Stahl dieses AKW aus der berüchtigten Stahlschmiede </w:t>
      </w:r>
      <w:r w:rsidR="000E4552">
        <w:rPr>
          <w:i/>
          <w:iCs/>
        </w:rPr>
        <w:t xml:space="preserve">Le </w:t>
      </w:r>
      <w:proofErr w:type="spellStart"/>
      <w:r w:rsidR="000E4552">
        <w:rPr>
          <w:i/>
          <w:iCs/>
        </w:rPr>
        <w:t>Creusot</w:t>
      </w:r>
      <w:proofErr w:type="spellEnd"/>
      <w:r w:rsidR="000E4552">
        <w:t xml:space="preserve"> stammt, wo seit Jahrzehnten geschlampt worden war.</w:t>
      </w:r>
      <w:r w:rsidR="000E4552">
        <w:br/>
      </w:r>
      <w:r w:rsidR="000E4552">
        <w:br/>
        <w:t xml:space="preserve">Der BUND, der mit vielen anderen grenzüberschreitenden Initiativen seit Jahrzehnten die Abschaltung der beiden maroden Reaktoren in </w:t>
      </w:r>
      <w:proofErr w:type="spellStart"/>
      <w:r w:rsidR="000E4552">
        <w:t>Fessenheim</w:t>
      </w:r>
      <w:proofErr w:type="spellEnd"/>
      <w:r w:rsidR="000E4552">
        <w:t xml:space="preserve"> fordert, sieht die Entscheidung der französischen Atomaufsicht mit einem lachenden und einem weinenden Auge.</w:t>
      </w:r>
    </w:p>
    <w:p w14:paraId="372A9B61" w14:textId="118FC490" w:rsidR="000E4552" w:rsidRDefault="000E4552" w:rsidP="000E4552">
      <w:pPr>
        <w:numPr>
          <w:ilvl w:val="0"/>
          <w:numId w:val="3"/>
        </w:numPr>
        <w:spacing w:before="100" w:beforeAutospacing="1" w:after="100" w:afterAutospacing="1" w:line="240" w:lineRule="auto"/>
      </w:pPr>
      <w:r>
        <w:t xml:space="preserve">Einerseits rückt jetzt endlich die geforderte Abschaltung der altersschwachen Reaktoren im elsässischen </w:t>
      </w:r>
      <w:proofErr w:type="spellStart"/>
      <w:r>
        <w:t>Fessenheim</w:t>
      </w:r>
      <w:proofErr w:type="spellEnd"/>
      <w:r>
        <w:t xml:space="preserve"> näher, denn in Frankreich wurde die Schließung an den Start des neuen AKW geknüpft.</w:t>
      </w:r>
      <w:r>
        <w:br/>
      </w:r>
    </w:p>
    <w:p w14:paraId="7897ACC1" w14:textId="2BF845D7" w:rsidR="000E4552" w:rsidRDefault="000E4552" w:rsidP="000E4552">
      <w:pPr>
        <w:numPr>
          <w:ilvl w:val="0"/>
          <w:numId w:val="3"/>
        </w:numPr>
        <w:spacing w:before="100" w:beforeAutospacing="1" w:after="100" w:afterAutospacing="1" w:line="240" w:lineRule="auto"/>
      </w:pPr>
      <w:r>
        <w:t xml:space="preserve">Andererseits geht jetzt am Atlantik ein neues, jetzt schon baufälliges und damit gefährliches AKW Netz, das vom BUND und vielen Experten für sehr gefährlich gehalten wird. </w:t>
      </w:r>
      <w:r w:rsidRPr="00E77D9C">
        <w:rPr>
          <w:b/>
        </w:rPr>
        <w:t xml:space="preserve">Die Koppelung der Abschaltung des AKW in </w:t>
      </w:r>
      <w:proofErr w:type="spellStart"/>
      <w:r w:rsidRPr="00E77D9C">
        <w:rPr>
          <w:b/>
        </w:rPr>
        <w:t>Fessenheim</w:t>
      </w:r>
      <w:proofErr w:type="spellEnd"/>
      <w:r w:rsidRPr="00E77D9C">
        <w:rPr>
          <w:b/>
        </w:rPr>
        <w:t xml:space="preserve"> an die Inbetriebnahme von </w:t>
      </w:r>
      <w:proofErr w:type="spellStart"/>
      <w:r w:rsidRPr="00E77D9C">
        <w:rPr>
          <w:b/>
        </w:rPr>
        <w:t>Flammanville</w:t>
      </w:r>
      <w:proofErr w:type="spellEnd"/>
      <w:r w:rsidRPr="00E77D9C">
        <w:rPr>
          <w:b/>
        </w:rPr>
        <w:t xml:space="preserve"> war und ist zutiefst unmoralisch.</w:t>
      </w:r>
      <w:r>
        <w:t xml:space="preserve"> </w:t>
      </w:r>
      <w:r>
        <w:br/>
      </w:r>
      <w:r w:rsidRPr="000E4552">
        <w:rPr>
          <w:b/>
        </w:rPr>
        <w:t>Der "neue" Reaktordeckel im  AKW ist so marode, dass er im Jahr 2024 schon ausgetauscht werden muss.</w:t>
      </w:r>
    </w:p>
    <w:p w14:paraId="479D6824" w14:textId="2F67E990" w:rsidR="000E4552" w:rsidRDefault="000E4552" w:rsidP="000E4552">
      <w:r>
        <w:t>Es gibt also in der gefährdeten Region am Oberrhein keinen Grund die Sektkorken knallen zu lassen. Dennoch steigt die Hoffnung auf eine baldige Abschaltung. Der BUND, die grenzüberschreitende Umweltbewegung und die von einem jederzeit möglichen Atomunfall betroffene Bevölkerung im Elsass, in Südbaden und in der Nordschweiz ist die bisherige Verzögerungstaktik und das ständige Hin und Her in der Abschaltdebatte leid und hofft auf eine endgültige Entscheidung.</w:t>
      </w:r>
      <w:r>
        <w:br/>
      </w:r>
      <w:r>
        <w:br/>
      </w:r>
      <w:r w:rsidRPr="000E4552">
        <w:rPr>
          <w:b/>
        </w:rPr>
        <w:t xml:space="preserve">Der Strom aus den neuen Reaktoren in </w:t>
      </w:r>
      <w:proofErr w:type="spellStart"/>
      <w:r w:rsidRPr="000E4552">
        <w:rPr>
          <w:b/>
        </w:rPr>
        <w:t>Flamanville</w:t>
      </w:r>
      <w:proofErr w:type="spellEnd"/>
      <w:r w:rsidRPr="000E4552">
        <w:rPr>
          <w:b/>
        </w:rPr>
        <w:t xml:space="preserve"> ist bereits heute teurer als Strom aus Windenergie. </w:t>
      </w:r>
      <w:r>
        <w:rPr>
          <w:b/>
        </w:rPr>
        <w:br/>
      </w:r>
      <w:r w:rsidRPr="000E4552">
        <w:rPr>
          <w:b/>
        </w:rPr>
        <w:t xml:space="preserve">So läutet </w:t>
      </w:r>
      <w:proofErr w:type="spellStart"/>
      <w:r w:rsidRPr="000E4552">
        <w:rPr>
          <w:b/>
        </w:rPr>
        <w:t>Flamanville</w:t>
      </w:r>
      <w:proofErr w:type="spellEnd"/>
      <w:r w:rsidRPr="000E4552">
        <w:rPr>
          <w:b/>
        </w:rPr>
        <w:t xml:space="preserve"> das ökonomische Ende der Atomenergie ein.</w:t>
      </w:r>
      <w:r>
        <w:br/>
      </w:r>
      <w:r>
        <w:br/>
        <w:t>Axel Mayer, BUND-Geschäftsführer-Freiburg</w:t>
      </w:r>
    </w:p>
    <w:p w14:paraId="036DD7A1" w14:textId="77777777" w:rsidR="00C0475C" w:rsidRPr="00C0475C" w:rsidRDefault="00C0475C" w:rsidP="00C0475C">
      <w:pPr>
        <w:pStyle w:val="berschrift1"/>
        <w:rPr>
          <w:rFonts w:asciiTheme="minorHAnsi" w:hAnsiTheme="minorHAnsi" w:cstheme="minorHAnsi"/>
          <w:sz w:val="28"/>
          <w:szCs w:val="28"/>
        </w:rPr>
      </w:pPr>
      <w:r w:rsidRPr="00C0475C">
        <w:rPr>
          <w:rStyle w:val="dachzeile"/>
          <w:rFonts w:asciiTheme="minorHAnsi" w:hAnsiTheme="minorHAnsi" w:cstheme="minorHAnsi"/>
          <w:sz w:val="28"/>
          <w:szCs w:val="28"/>
        </w:rPr>
        <w:t xml:space="preserve">AKW in </w:t>
      </w:r>
      <w:proofErr w:type="spellStart"/>
      <w:r w:rsidRPr="00C0475C">
        <w:rPr>
          <w:rStyle w:val="dachzeile"/>
          <w:rFonts w:asciiTheme="minorHAnsi" w:hAnsiTheme="minorHAnsi" w:cstheme="minorHAnsi"/>
          <w:sz w:val="28"/>
          <w:szCs w:val="28"/>
        </w:rPr>
        <w:t>Flamanville</w:t>
      </w:r>
      <w:proofErr w:type="spellEnd"/>
      <w:r w:rsidRPr="00C0475C">
        <w:rPr>
          <w:rStyle w:val="dachzeile"/>
          <w:rFonts w:asciiTheme="minorHAnsi" w:hAnsiTheme="minorHAnsi" w:cstheme="minorHAnsi"/>
          <w:sz w:val="28"/>
          <w:szCs w:val="28"/>
        </w:rPr>
        <w:t xml:space="preserve"> könnte </w:t>
      </w:r>
      <w:proofErr w:type="spellStart"/>
      <w:r w:rsidRPr="00C0475C">
        <w:rPr>
          <w:rStyle w:val="dachzeile"/>
          <w:rFonts w:asciiTheme="minorHAnsi" w:hAnsiTheme="minorHAnsi" w:cstheme="minorHAnsi"/>
          <w:sz w:val="28"/>
          <w:szCs w:val="28"/>
        </w:rPr>
        <w:t>Fessenheim</w:t>
      </w:r>
      <w:proofErr w:type="spellEnd"/>
      <w:r w:rsidRPr="00C0475C">
        <w:rPr>
          <w:rStyle w:val="dachzeile"/>
          <w:rFonts w:asciiTheme="minorHAnsi" w:hAnsiTheme="minorHAnsi" w:cstheme="minorHAnsi"/>
          <w:sz w:val="28"/>
          <w:szCs w:val="28"/>
        </w:rPr>
        <w:t xml:space="preserve"> ersetzen </w:t>
      </w:r>
      <w:r w:rsidRPr="00C0475C">
        <w:rPr>
          <w:rStyle w:val="headline"/>
          <w:rFonts w:asciiTheme="minorHAnsi" w:hAnsiTheme="minorHAnsi" w:cstheme="minorHAnsi"/>
          <w:sz w:val="28"/>
          <w:szCs w:val="28"/>
        </w:rPr>
        <w:t>Atomaufsicht nimmt Mängel hin</w:t>
      </w:r>
      <w:r w:rsidRPr="00C0475C">
        <w:rPr>
          <w:rFonts w:asciiTheme="minorHAnsi" w:hAnsiTheme="minorHAnsi" w:cstheme="minorHAnsi"/>
          <w:sz w:val="28"/>
          <w:szCs w:val="28"/>
        </w:rPr>
        <w:t xml:space="preserve"> </w:t>
      </w:r>
    </w:p>
    <w:p w14:paraId="27F5F316" w14:textId="77777777" w:rsidR="00C0475C" w:rsidRDefault="00C0475C" w:rsidP="00C0475C">
      <w:pPr>
        <w:pStyle w:val="StandardWeb"/>
        <w:rPr>
          <w:rFonts w:asciiTheme="minorHAnsi" w:hAnsiTheme="minorHAnsi" w:cstheme="minorHAnsi"/>
        </w:rPr>
      </w:pPr>
      <w:r w:rsidRPr="00C0475C">
        <w:rPr>
          <w:rFonts w:asciiTheme="minorHAnsi" w:hAnsiTheme="minorHAnsi" w:cstheme="minorHAnsi"/>
        </w:rPr>
        <w:t xml:space="preserve">Die französische Atomaufsicht hat trotz Mängeln grünes Licht für das neue Atomkraftwerk in </w:t>
      </w:r>
      <w:proofErr w:type="spellStart"/>
      <w:r w:rsidRPr="00C0475C">
        <w:rPr>
          <w:rFonts w:asciiTheme="minorHAnsi" w:hAnsiTheme="minorHAnsi" w:cstheme="minorHAnsi"/>
        </w:rPr>
        <w:t>Flamanville</w:t>
      </w:r>
      <w:proofErr w:type="spellEnd"/>
      <w:r w:rsidRPr="00C0475C">
        <w:rPr>
          <w:rFonts w:asciiTheme="minorHAnsi" w:hAnsiTheme="minorHAnsi" w:cstheme="minorHAnsi"/>
        </w:rPr>
        <w:t xml:space="preserve"> gegeben. Damit könnte das AKW </w:t>
      </w:r>
      <w:proofErr w:type="spellStart"/>
      <w:r w:rsidRPr="00C0475C">
        <w:rPr>
          <w:rFonts w:asciiTheme="minorHAnsi" w:hAnsiTheme="minorHAnsi" w:cstheme="minorHAnsi"/>
        </w:rPr>
        <w:t>Fessenheim</w:t>
      </w:r>
      <w:proofErr w:type="spellEnd"/>
      <w:r w:rsidRPr="00C0475C">
        <w:rPr>
          <w:rFonts w:asciiTheme="minorHAnsi" w:hAnsiTheme="minorHAnsi" w:cstheme="minorHAnsi"/>
        </w:rPr>
        <w:t xml:space="preserve"> Ende 2018 vom Netz gehen. </w:t>
      </w:r>
    </w:p>
    <w:p w14:paraId="5476E6D3" w14:textId="77777777" w:rsidR="00C0475C" w:rsidRDefault="00C0475C" w:rsidP="00C0475C">
      <w:pPr>
        <w:pStyle w:val="berschrift2"/>
      </w:pPr>
      <w:r>
        <w:t xml:space="preserve">Trotz Materialmängeln grünes Licht für </w:t>
      </w:r>
      <w:proofErr w:type="spellStart"/>
      <w:r>
        <w:t>Flamanville</w:t>
      </w:r>
      <w:proofErr w:type="spellEnd"/>
    </w:p>
    <w:p w14:paraId="708216AC" w14:textId="5CF9F079" w:rsidR="00C0475C" w:rsidRPr="00C0475C" w:rsidRDefault="00C0475C" w:rsidP="00C0475C">
      <w:pPr>
        <w:pStyle w:val="StandardWeb"/>
        <w:rPr>
          <w:rFonts w:asciiTheme="minorHAnsi" w:hAnsiTheme="minorHAnsi" w:cstheme="minorHAnsi"/>
        </w:rPr>
      </w:pPr>
      <w:r w:rsidRPr="00C0475C">
        <w:rPr>
          <w:rFonts w:asciiTheme="minorHAnsi" w:hAnsiTheme="minorHAnsi" w:cstheme="minorHAnsi"/>
        </w:rPr>
        <w:t xml:space="preserve">Dass die französische Atomaufsicht (ASN) am Mittwoch den Druckbehälter des neuen Reaktors in </w:t>
      </w:r>
      <w:proofErr w:type="spellStart"/>
      <w:r w:rsidRPr="00C0475C">
        <w:rPr>
          <w:rFonts w:asciiTheme="minorHAnsi" w:hAnsiTheme="minorHAnsi" w:cstheme="minorHAnsi"/>
        </w:rPr>
        <w:t>Flamanville</w:t>
      </w:r>
      <w:proofErr w:type="spellEnd"/>
      <w:r w:rsidRPr="00C0475C">
        <w:rPr>
          <w:rFonts w:asciiTheme="minorHAnsi" w:hAnsiTheme="minorHAnsi" w:cstheme="minorHAnsi"/>
        </w:rPr>
        <w:t xml:space="preserve"> trotz eines Materialfehlers genehmigt hat, stößt in Deutschland auf scharfe Kritik. </w:t>
      </w:r>
      <w:r>
        <w:rPr>
          <w:rFonts w:asciiTheme="minorHAnsi" w:hAnsiTheme="minorHAnsi" w:cstheme="minorHAnsi"/>
        </w:rPr>
        <w:br/>
      </w:r>
      <w:r w:rsidRPr="00C0475C">
        <w:rPr>
          <w:rFonts w:asciiTheme="minorHAnsi" w:hAnsiTheme="minorHAnsi" w:cstheme="minorHAnsi"/>
          <w:b/>
        </w:rPr>
        <w:t xml:space="preserve">Die Genehmigung sei "absoluter Wahnsinn", sagte die Atomexpertin der Grünen Sylvia </w:t>
      </w:r>
      <w:proofErr w:type="spellStart"/>
      <w:r w:rsidRPr="00C0475C">
        <w:rPr>
          <w:rFonts w:asciiTheme="minorHAnsi" w:hAnsiTheme="minorHAnsi" w:cstheme="minorHAnsi"/>
          <w:b/>
        </w:rPr>
        <w:t>Kotting</w:t>
      </w:r>
      <w:proofErr w:type="spellEnd"/>
      <w:r w:rsidRPr="00C0475C">
        <w:rPr>
          <w:rFonts w:asciiTheme="minorHAnsi" w:hAnsiTheme="minorHAnsi" w:cstheme="minorHAnsi"/>
          <w:b/>
        </w:rPr>
        <w:t>-Uhl.</w:t>
      </w:r>
      <w:r w:rsidRPr="00C0475C">
        <w:rPr>
          <w:rFonts w:asciiTheme="minorHAnsi" w:hAnsiTheme="minorHAnsi" w:cstheme="minorHAnsi"/>
        </w:rPr>
        <w:t xml:space="preserve"> </w:t>
      </w:r>
      <w:r>
        <w:rPr>
          <w:rFonts w:asciiTheme="minorHAnsi" w:hAnsiTheme="minorHAnsi" w:cstheme="minorHAnsi"/>
        </w:rPr>
        <w:br/>
      </w:r>
      <w:r w:rsidRPr="00C0475C">
        <w:rPr>
          <w:rFonts w:asciiTheme="minorHAnsi" w:hAnsiTheme="minorHAnsi" w:cstheme="minorHAnsi"/>
        </w:rPr>
        <w:t xml:space="preserve">Es sei unfassbar, dass mitten in der EU ein Atomkraftwerk mit mangelhaftem Material gebaut werde. </w:t>
      </w:r>
    </w:p>
    <w:p w14:paraId="3DD93EED" w14:textId="557CB06C" w:rsidR="00C0475C" w:rsidRDefault="003446BD" w:rsidP="00C0475C">
      <w:pPr>
        <w:pStyle w:val="StandardWeb"/>
        <w:rPr>
          <w:rFonts w:asciiTheme="minorHAnsi" w:hAnsiTheme="minorHAnsi" w:cstheme="minorHAnsi"/>
        </w:rPr>
      </w:pPr>
      <w:hyperlink r:id="rId51" w:history="1">
        <w:r w:rsidR="00C0475C" w:rsidRPr="006C7BD6">
          <w:rPr>
            <w:rStyle w:val="Hyperlink"/>
            <w:rFonts w:asciiTheme="minorHAnsi" w:hAnsiTheme="minorHAnsi" w:cstheme="minorHAnsi"/>
          </w:rPr>
          <w:t>https://www.swr.de/swraktuell/bw/suedbaden/akw-in-flamanville-koennte-fessenheim-ersetzen-atomaufsicht-nimmt-maengel-hin/-/id=1552/did=20443128/nid=1552/13bubel/index.html</w:t>
        </w:r>
      </w:hyperlink>
      <w:r w:rsidR="00C0475C">
        <w:rPr>
          <w:rFonts w:asciiTheme="minorHAnsi" w:hAnsiTheme="minorHAnsi" w:cstheme="minorHAnsi"/>
        </w:rPr>
        <w:t xml:space="preserve"> </w:t>
      </w:r>
    </w:p>
    <w:p w14:paraId="23B72AFB" w14:textId="7F3AC191" w:rsidR="00C0475C" w:rsidRPr="00C0475C" w:rsidRDefault="00C0475C" w:rsidP="00C0475C">
      <w:pPr>
        <w:pStyle w:val="berschrift1"/>
        <w:rPr>
          <w:rFonts w:asciiTheme="minorHAnsi" w:hAnsiTheme="minorHAnsi" w:cstheme="minorHAnsi"/>
        </w:rPr>
      </w:pPr>
      <w:r w:rsidRPr="00C0475C">
        <w:rPr>
          <w:rFonts w:asciiTheme="minorHAnsi" w:hAnsiTheme="minorHAnsi" w:cstheme="minorHAnsi"/>
          <w:sz w:val="28"/>
          <w:szCs w:val="28"/>
        </w:rPr>
        <w:t xml:space="preserve">Stellungnahme zu den Anomalien in </w:t>
      </w:r>
      <w:proofErr w:type="spellStart"/>
      <w:r w:rsidRPr="00C0475C">
        <w:rPr>
          <w:rFonts w:asciiTheme="minorHAnsi" w:hAnsiTheme="minorHAnsi" w:cstheme="minorHAnsi"/>
          <w:sz w:val="28"/>
          <w:szCs w:val="28"/>
        </w:rPr>
        <w:t>Flamanville</w:t>
      </w:r>
      <w:proofErr w:type="spellEnd"/>
      <w:r w:rsidRPr="00C0475C">
        <w:rPr>
          <w:rFonts w:asciiTheme="minorHAnsi" w:hAnsiTheme="minorHAnsi" w:cstheme="minorHAnsi"/>
          <w:sz w:val="28"/>
          <w:szCs w:val="28"/>
        </w:rPr>
        <w:t xml:space="preserve"> 3</w:t>
      </w:r>
      <w:r>
        <w:rPr>
          <w:rFonts w:asciiTheme="minorHAnsi" w:hAnsiTheme="minorHAnsi" w:cstheme="minorHAnsi"/>
          <w:sz w:val="28"/>
          <w:szCs w:val="28"/>
        </w:rPr>
        <w:t xml:space="preserve">                      </w:t>
      </w:r>
      <w:r w:rsidRPr="00C0475C">
        <w:rPr>
          <w:rFonts w:asciiTheme="minorHAnsi" w:hAnsiTheme="minorHAnsi" w:cstheme="minorHAnsi"/>
          <w:sz w:val="28"/>
          <w:szCs w:val="28"/>
        </w:rPr>
        <w:t xml:space="preserve"> </w:t>
      </w:r>
      <w:r w:rsidRPr="00C0475C">
        <w:rPr>
          <w:rFonts w:asciiTheme="minorHAnsi" w:hAnsiTheme="minorHAnsi" w:cstheme="minorHAnsi"/>
          <w:sz w:val="24"/>
          <w:szCs w:val="24"/>
        </w:rPr>
        <w:t>11. September 2017</w:t>
      </w:r>
      <w:r w:rsidRPr="00C0475C">
        <w:rPr>
          <w:rFonts w:asciiTheme="minorHAnsi" w:hAnsiTheme="minorHAnsi" w:cstheme="minorHAnsi"/>
        </w:rPr>
        <w:t xml:space="preserve"> </w:t>
      </w:r>
    </w:p>
    <w:p w14:paraId="44F8B221" w14:textId="77777777" w:rsidR="00C0475C" w:rsidRPr="00C0475C" w:rsidRDefault="00C0475C" w:rsidP="00C0475C">
      <w:pPr>
        <w:pStyle w:val="StandardWeb"/>
        <w:rPr>
          <w:rFonts w:asciiTheme="minorHAnsi" w:hAnsiTheme="minorHAnsi" w:cstheme="minorHAnsi"/>
        </w:rPr>
      </w:pPr>
      <w:r w:rsidRPr="00C0475C">
        <w:rPr>
          <w:rStyle w:val="Fett"/>
          <w:rFonts w:asciiTheme="minorHAnsi" w:hAnsiTheme="minorHAnsi" w:cstheme="minorHAnsi"/>
        </w:rPr>
        <w:t xml:space="preserve">Stellungnahme Sylvia </w:t>
      </w:r>
      <w:proofErr w:type="spellStart"/>
      <w:r w:rsidRPr="00C0475C">
        <w:rPr>
          <w:rStyle w:val="Fett"/>
          <w:rFonts w:asciiTheme="minorHAnsi" w:hAnsiTheme="minorHAnsi" w:cstheme="minorHAnsi"/>
        </w:rPr>
        <w:t>Kotting</w:t>
      </w:r>
      <w:proofErr w:type="spellEnd"/>
      <w:r w:rsidRPr="00C0475C">
        <w:rPr>
          <w:rStyle w:val="Fett"/>
          <w:rFonts w:asciiTheme="minorHAnsi" w:hAnsiTheme="minorHAnsi" w:cstheme="minorHAnsi"/>
        </w:rPr>
        <w:t>-Uhl…    </w:t>
      </w:r>
      <w:r w:rsidRPr="00C0475C">
        <w:rPr>
          <w:rStyle w:val="Hervorhebung"/>
          <w:rFonts w:asciiTheme="minorHAnsi" w:hAnsiTheme="minorHAnsi" w:cstheme="minorHAnsi"/>
        </w:rPr>
        <w:t xml:space="preserve">Einwendungsfrist endet am </w:t>
      </w:r>
      <w:proofErr w:type="gramStart"/>
      <w:r w:rsidRPr="00C0475C">
        <w:rPr>
          <w:rStyle w:val="Hervorhebung"/>
          <w:rFonts w:asciiTheme="minorHAnsi" w:hAnsiTheme="minorHAnsi" w:cstheme="minorHAnsi"/>
        </w:rPr>
        <w:t>12.09.2017 !</w:t>
      </w:r>
      <w:proofErr w:type="gramEnd"/>
    </w:p>
    <w:p w14:paraId="25E332A5" w14:textId="7E70260F" w:rsidR="00C0475C" w:rsidRPr="00C0475C" w:rsidRDefault="00C0475C" w:rsidP="003446BD">
      <w:pPr>
        <w:pStyle w:val="StandardWeb"/>
        <w:rPr>
          <w:rFonts w:asciiTheme="minorHAnsi" w:hAnsiTheme="minorHAnsi" w:cstheme="minorHAnsi"/>
        </w:rPr>
      </w:pPr>
      <w:r w:rsidRPr="00C0475C">
        <w:rPr>
          <w:rFonts w:asciiTheme="minorHAnsi" w:hAnsiTheme="minorHAnsi" w:cstheme="minorHAnsi"/>
        </w:rPr>
        <w:t xml:space="preserve">…an die französische Atomaufsicht </w:t>
      </w:r>
      <w:proofErr w:type="spellStart"/>
      <w:r w:rsidRPr="00C0475C">
        <w:rPr>
          <w:rFonts w:asciiTheme="minorHAnsi" w:hAnsiTheme="minorHAnsi" w:cstheme="minorHAnsi"/>
        </w:rPr>
        <w:t>Autorité</w:t>
      </w:r>
      <w:proofErr w:type="spellEnd"/>
      <w:r w:rsidRPr="00C0475C">
        <w:rPr>
          <w:rFonts w:asciiTheme="minorHAnsi" w:hAnsiTheme="minorHAnsi" w:cstheme="minorHAnsi"/>
        </w:rPr>
        <w:t xml:space="preserve"> de </w:t>
      </w:r>
      <w:proofErr w:type="spellStart"/>
      <w:r w:rsidRPr="00C0475C">
        <w:rPr>
          <w:rFonts w:asciiTheme="minorHAnsi" w:hAnsiTheme="minorHAnsi" w:cstheme="minorHAnsi"/>
        </w:rPr>
        <w:t>sûreté</w:t>
      </w:r>
      <w:proofErr w:type="spellEnd"/>
      <w:r w:rsidRPr="00C0475C">
        <w:rPr>
          <w:rFonts w:asciiTheme="minorHAnsi" w:hAnsiTheme="minorHAnsi" w:cstheme="minorHAnsi"/>
        </w:rPr>
        <w:t xml:space="preserve"> </w:t>
      </w:r>
      <w:proofErr w:type="spellStart"/>
      <w:r w:rsidRPr="00C0475C">
        <w:rPr>
          <w:rFonts w:asciiTheme="minorHAnsi" w:hAnsiTheme="minorHAnsi" w:cstheme="minorHAnsi"/>
        </w:rPr>
        <w:t>nucléaire</w:t>
      </w:r>
      <w:proofErr w:type="spellEnd"/>
      <w:r w:rsidRPr="00C0475C">
        <w:rPr>
          <w:rFonts w:asciiTheme="minorHAnsi" w:hAnsiTheme="minorHAnsi" w:cstheme="minorHAnsi"/>
        </w:rPr>
        <w:t xml:space="preserve"> (ASN) bezüglich der Anomalien in der Stahlzusammensetzung von Boden- und Deckelkalotte des Reaktordruckbehälters beim französischen AKW- Neubauvorhaben </w:t>
      </w:r>
      <w:proofErr w:type="spellStart"/>
      <w:r w:rsidRPr="00C0475C">
        <w:rPr>
          <w:rFonts w:asciiTheme="minorHAnsi" w:hAnsiTheme="minorHAnsi" w:cstheme="minorHAnsi"/>
        </w:rPr>
        <w:t>Flamanville</w:t>
      </w:r>
      <w:proofErr w:type="spellEnd"/>
      <w:r w:rsidRPr="00C0475C">
        <w:rPr>
          <w:rFonts w:asciiTheme="minorHAnsi" w:hAnsiTheme="minorHAnsi" w:cstheme="minorHAnsi"/>
        </w:rPr>
        <w:t xml:space="preserve"> 3. Eingestellt unter </w:t>
      </w:r>
      <w:hyperlink r:id="rId52" w:tgtFrame="_blank" w:history="1">
        <w:proofErr w:type="spellStart"/>
        <w:r w:rsidRPr="00C0475C">
          <w:rPr>
            <w:rStyle w:val="Fett"/>
            <w:rFonts w:asciiTheme="minorHAnsi" w:hAnsiTheme="minorHAnsi" w:cstheme="minorHAnsi"/>
            <w:color w:val="0000FF"/>
            <w:u w:val="single"/>
          </w:rPr>
          <w:t>Autorité</w:t>
        </w:r>
        <w:proofErr w:type="spellEnd"/>
        <w:r w:rsidRPr="00C0475C">
          <w:rPr>
            <w:rStyle w:val="Fett"/>
            <w:rFonts w:asciiTheme="minorHAnsi" w:hAnsiTheme="minorHAnsi" w:cstheme="minorHAnsi"/>
            <w:color w:val="0000FF"/>
            <w:u w:val="single"/>
          </w:rPr>
          <w:t xml:space="preserve"> de </w:t>
        </w:r>
        <w:proofErr w:type="spellStart"/>
        <w:r w:rsidRPr="00C0475C">
          <w:rPr>
            <w:rStyle w:val="Fett"/>
            <w:rFonts w:asciiTheme="minorHAnsi" w:hAnsiTheme="minorHAnsi" w:cstheme="minorHAnsi"/>
            <w:color w:val="0000FF"/>
            <w:u w:val="single"/>
          </w:rPr>
          <w:t>sûreté</w:t>
        </w:r>
        <w:proofErr w:type="spellEnd"/>
        <w:r w:rsidRPr="00C0475C">
          <w:rPr>
            <w:rStyle w:val="Fett"/>
            <w:rFonts w:asciiTheme="minorHAnsi" w:hAnsiTheme="minorHAnsi" w:cstheme="minorHAnsi"/>
            <w:color w:val="0000FF"/>
            <w:u w:val="single"/>
          </w:rPr>
          <w:t xml:space="preserve"> </w:t>
        </w:r>
        <w:proofErr w:type="spellStart"/>
        <w:r w:rsidRPr="00C0475C">
          <w:rPr>
            <w:rStyle w:val="Fett"/>
            <w:rFonts w:asciiTheme="minorHAnsi" w:hAnsiTheme="minorHAnsi" w:cstheme="minorHAnsi"/>
            <w:color w:val="0000FF"/>
            <w:u w:val="single"/>
          </w:rPr>
          <w:t>nucléaire</w:t>
        </w:r>
        <w:proofErr w:type="spellEnd"/>
      </w:hyperlink>
      <w:r w:rsidR="003446BD">
        <w:rPr>
          <w:rStyle w:val="Fett"/>
          <w:rFonts w:asciiTheme="minorHAnsi" w:hAnsiTheme="minorHAnsi" w:cstheme="minorHAnsi"/>
          <w:color w:val="0000FF"/>
          <w:u w:val="single"/>
        </w:rPr>
        <w:br/>
      </w:r>
      <w:r w:rsidR="003446BD">
        <w:rPr>
          <w:rStyle w:val="Fett"/>
          <w:rFonts w:asciiTheme="minorHAnsi" w:hAnsiTheme="minorHAnsi" w:cstheme="minorHAnsi"/>
          <w:color w:val="0000FF"/>
          <w:u w:val="single"/>
        </w:rPr>
        <w:br/>
      </w:r>
      <w:r w:rsidRPr="00C0475C">
        <w:rPr>
          <w:rStyle w:val="Fett"/>
          <w:rFonts w:asciiTheme="minorHAnsi" w:hAnsiTheme="minorHAnsi" w:cstheme="minorHAnsi"/>
        </w:rPr>
        <w:t xml:space="preserve">Stellungnahme </w:t>
      </w:r>
      <w:hyperlink r:id="rId53" w:history="1">
        <w:r w:rsidRPr="00C0475C">
          <w:rPr>
            <w:rStyle w:val="Hyperlink"/>
            <w:rFonts w:asciiTheme="minorHAnsi" w:hAnsiTheme="minorHAnsi" w:cstheme="minorHAnsi"/>
            <w:b/>
            <w:bCs/>
          </w:rPr>
          <w:t xml:space="preserve">als </w:t>
        </w:r>
        <w:proofErr w:type="spellStart"/>
        <w:r w:rsidRPr="00C0475C">
          <w:rPr>
            <w:rStyle w:val="Hyperlink"/>
            <w:rFonts w:asciiTheme="minorHAnsi" w:hAnsiTheme="minorHAnsi" w:cstheme="minorHAnsi"/>
            <w:b/>
            <w:bCs/>
          </w:rPr>
          <w:t>pdf</w:t>
        </w:r>
        <w:proofErr w:type="spellEnd"/>
      </w:hyperlink>
    </w:p>
    <w:p w14:paraId="7B8B475E" w14:textId="77777777" w:rsidR="00C0475C" w:rsidRPr="00C0475C" w:rsidRDefault="00C0475C" w:rsidP="00C0475C">
      <w:pPr>
        <w:pStyle w:val="StandardWeb"/>
        <w:rPr>
          <w:rFonts w:asciiTheme="minorHAnsi" w:hAnsiTheme="minorHAnsi" w:cstheme="minorHAnsi"/>
        </w:rPr>
      </w:pPr>
    </w:p>
    <w:p w14:paraId="48A99EF7" w14:textId="77777777" w:rsidR="00C0475C" w:rsidRDefault="00C0475C" w:rsidP="000E4552"/>
    <w:p w14:paraId="1BC60F61" w14:textId="6EC29EE3" w:rsidR="00040FFC" w:rsidRPr="00512AAF" w:rsidRDefault="00040FFC" w:rsidP="000E4552">
      <w:r w:rsidRPr="00040FFC">
        <w:rPr>
          <w:noProof/>
          <w:lang w:eastAsia="de-DE"/>
        </w:rPr>
        <w:drawing>
          <wp:inline distT="0" distB="0" distL="0" distR="0" wp14:anchorId="2B12B121" wp14:editId="323AF9CE">
            <wp:extent cx="5191125" cy="2915452"/>
            <wp:effectExtent l="0" t="0" r="0" b="0"/>
            <wp:docPr id="6" name="Grafik 6" descr="C:\Users\Thomas\AppData\Local\Temp\EPR als Sie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homas\AppData\Local\Temp\EPR als Sieb.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204222" cy="2922807"/>
                    </a:xfrm>
                    <a:prstGeom prst="rect">
                      <a:avLst/>
                    </a:prstGeom>
                    <a:noFill/>
                    <a:ln>
                      <a:noFill/>
                    </a:ln>
                  </pic:spPr>
                </pic:pic>
              </a:graphicData>
            </a:graphic>
          </wp:inline>
        </w:drawing>
      </w:r>
    </w:p>
    <w:p w14:paraId="663888FC" w14:textId="77777777" w:rsidR="006D7886" w:rsidRDefault="006D7886" w:rsidP="002F1621">
      <w:pPr>
        <w:tabs>
          <w:tab w:val="left" w:pos="426"/>
        </w:tabs>
        <w:ind w:left="426" w:hanging="426"/>
        <w:rPr>
          <w:sz w:val="28"/>
          <w:szCs w:val="28"/>
        </w:rPr>
      </w:pPr>
    </w:p>
    <w:p w14:paraId="09FC43DF" w14:textId="6B2BE910" w:rsidR="00281978" w:rsidRDefault="003446BD" w:rsidP="00DB5C9F">
      <w:pPr>
        <w:tabs>
          <w:tab w:val="left" w:pos="426"/>
        </w:tabs>
        <w:spacing w:after="240" w:line="320" w:lineRule="exact"/>
        <w:ind w:left="425" w:hanging="425"/>
        <w:rPr>
          <w:i/>
        </w:rPr>
      </w:pPr>
      <w:hyperlink r:id="rId55" w:history="1">
        <w:proofErr w:type="spellStart"/>
        <w:r w:rsidR="00F56AB5" w:rsidRPr="00DF17BF">
          <w:rPr>
            <w:rStyle w:val="Hyperlink"/>
            <w:rFonts w:eastAsiaTheme="majorEastAsia" w:cstheme="minorHAnsi"/>
            <w:b/>
            <w:sz w:val="28"/>
            <w:szCs w:val="28"/>
          </w:rPr>
          <w:t>Hinkleypoint</w:t>
        </w:r>
        <w:proofErr w:type="spellEnd"/>
        <w:r w:rsidR="00F56AB5" w:rsidRPr="00DF17BF">
          <w:rPr>
            <w:rStyle w:val="Hyperlink"/>
            <w:rFonts w:eastAsiaTheme="majorEastAsia" w:cstheme="minorHAnsi"/>
            <w:b/>
            <w:sz w:val="28"/>
            <w:szCs w:val="28"/>
          </w:rPr>
          <w:t xml:space="preserve"> C (England, Bau sollte Sept 2016 beginnen!)</w:t>
        </w:r>
      </w:hyperlink>
      <w:r w:rsidR="00F56AB5">
        <w:rPr>
          <w:rFonts w:eastAsiaTheme="majorEastAsia" w:cstheme="minorHAnsi"/>
          <w:color w:val="2F5496" w:themeColor="accent5" w:themeShade="BF"/>
          <w:sz w:val="24"/>
          <w:szCs w:val="24"/>
        </w:rPr>
        <w:t xml:space="preserve"> </w:t>
      </w:r>
      <w:r w:rsidR="002F1621">
        <w:rPr>
          <w:rFonts w:eastAsiaTheme="majorEastAsia" w:cstheme="minorHAnsi"/>
          <w:color w:val="2F5496" w:themeColor="accent5" w:themeShade="BF"/>
          <w:sz w:val="24"/>
          <w:szCs w:val="24"/>
        </w:rPr>
        <w:br/>
      </w:r>
      <w:r w:rsidR="00281978" w:rsidRPr="00EF155D">
        <w:rPr>
          <w:rFonts w:eastAsiaTheme="majorEastAsia" w:cstheme="minorHAnsi"/>
          <w:b/>
          <w:color w:val="2F5496" w:themeColor="accent5" w:themeShade="BF"/>
          <w:sz w:val="24"/>
          <w:szCs w:val="24"/>
        </w:rPr>
        <w:br/>
      </w:r>
      <w:proofErr w:type="spellStart"/>
      <w:r w:rsidR="00F56AB5" w:rsidRPr="00F56AB5">
        <w:rPr>
          <w:b/>
        </w:rPr>
        <w:t>DualUse</w:t>
      </w:r>
      <w:proofErr w:type="spellEnd"/>
      <w:r w:rsidR="00F56AB5" w:rsidRPr="00F56AB5">
        <w:rPr>
          <w:b/>
        </w:rPr>
        <w:t>:</w:t>
      </w:r>
      <w:r w:rsidR="00F56AB5">
        <w:rPr>
          <w:i/>
        </w:rPr>
        <w:br/>
      </w:r>
      <w:r w:rsidR="00F56AB5" w:rsidRPr="00F56AB5">
        <w:rPr>
          <w:i/>
        </w:rPr>
        <w:t xml:space="preserve">Laut einem Bericht der </w:t>
      </w:r>
      <w:hyperlink r:id="rId56" w:tooltip="University of Sussex" w:history="1">
        <w:r w:rsidR="00F56AB5" w:rsidRPr="00F56AB5">
          <w:rPr>
            <w:rStyle w:val="Hyperlink"/>
            <w:i/>
          </w:rPr>
          <w:t xml:space="preserve">University </w:t>
        </w:r>
        <w:proofErr w:type="spellStart"/>
        <w:r w:rsidR="00F56AB5" w:rsidRPr="00F56AB5">
          <w:rPr>
            <w:rStyle w:val="Hyperlink"/>
            <w:i/>
          </w:rPr>
          <w:t>of</w:t>
        </w:r>
        <w:proofErr w:type="spellEnd"/>
        <w:r w:rsidR="00F56AB5" w:rsidRPr="00F56AB5">
          <w:rPr>
            <w:rStyle w:val="Hyperlink"/>
            <w:i/>
          </w:rPr>
          <w:t xml:space="preserve"> Sussex</w:t>
        </w:r>
      </w:hyperlink>
      <w:r w:rsidR="00F56AB5" w:rsidRPr="00F56AB5">
        <w:rPr>
          <w:i/>
        </w:rPr>
        <w:t xml:space="preserve"> (2016) soll in dem Projekt militärische Forschung betrieben werden. Da die genehmigte Summe von 31 Milliarden Pfund zur Erneuerung der britischen </w:t>
      </w:r>
      <w:hyperlink r:id="rId57" w:tooltip="Vanguard-Klasse (1992)" w:history="1">
        <w:r w:rsidR="00F56AB5" w:rsidRPr="00F56AB5">
          <w:rPr>
            <w:rStyle w:val="Hyperlink"/>
            <w:i/>
          </w:rPr>
          <w:t>Trident</w:t>
        </w:r>
      </w:hyperlink>
      <w:r w:rsidR="00F56AB5" w:rsidRPr="00F56AB5">
        <w:rPr>
          <w:i/>
        </w:rPr>
        <w:t xml:space="preserve"> Atom-U-Boot-Flotte nicht ausreichend ist, sollen ein Teil der Kosten im zivilen Sektor untergebracht werden. Forschungsergebnisse aus den Reaktoren von </w:t>
      </w:r>
      <w:proofErr w:type="spellStart"/>
      <w:r w:rsidR="00F56AB5" w:rsidRPr="00F56AB5">
        <w:rPr>
          <w:i/>
        </w:rPr>
        <w:t>Hinkley</w:t>
      </w:r>
      <w:proofErr w:type="spellEnd"/>
      <w:r w:rsidR="00F56AB5" w:rsidRPr="00F56AB5">
        <w:rPr>
          <w:i/>
        </w:rPr>
        <w:t xml:space="preserve"> Point C (wenn sie denn tatsächlich jemals gebaut werden) sollen in den neuen Reaktortyp der Atom-U-Boote fließen.</w:t>
      </w:r>
      <w:r w:rsidR="00F56AB5">
        <w:rPr>
          <w:i/>
        </w:rPr>
        <w:t xml:space="preserve"> (Quelle: Wikipedia s.o.)</w:t>
      </w:r>
    </w:p>
    <w:p w14:paraId="249C399F" w14:textId="0F5613B6" w:rsidR="00AA0111" w:rsidRDefault="003446BD" w:rsidP="002F1621">
      <w:pPr>
        <w:tabs>
          <w:tab w:val="left" w:pos="426"/>
        </w:tabs>
        <w:ind w:left="426"/>
        <w:rPr>
          <w:rStyle w:val="Hyperlink"/>
          <w:rFonts w:cstheme="minorHAnsi"/>
          <w:b/>
          <w:sz w:val="24"/>
          <w:szCs w:val="24"/>
        </w:rPr>
      </w:pPr>
      <w:hyperlink r:id="rId58" w:history="1">
        <w:r w:rsidR="00ED15FB" w:rsidRPr="00ED15FB">
          <w:rPr>
            <w:rStyle w:val="Hyperlink"/>
            <w:rFonts w:eastAsiaTheme="majorEastAsia" w:cstheme="minorHAnsi"/>
            <w:b/>
            <w:sz w:val="24"/>
            <w:szCs w:val="24"/>
          </w:rPr>
          <w:t>Hidden Money für Atom-U-Boote</w:t>
        </w:r>
      </w:hyperlink>
      <w:r w:rsidR="00ED15FB" w:rsidRPr="00ED15FB">
        <w:rPr>
          <w:rFonts w:eastAsiaTheme="majorEastAsia" w:cstheme="minorHAnsi"/>
          <w:b/>
          <w:color w:val="2F5496" w:themeColor="accent5" w:themeShade="BF"/>
          <w:sz w:val="24"/>
          <w:szCs w:val="24"/>
        </w:rPr>
        <w:br/>
      </w:r>
      <w:r w:rsidR="00ED15FB">
        <w:rPr>
          <w:rFonts w:eastAsiaTheme="majorEastAsia" w:cstheme="minorHAnsi"/>
          <w:b/>
          <w:color w:val="2F5496" w:themeColor="accent5" w:themeShade="BF"/>
          <w:sz w:val="24"/>
          <w:szCs w:val="24"/>
        </w:rPr>
        <w:br/>
      </w:r>
      <w:hyperlink r:id="rId59" w:history="1">
        <w:r w:rsidR="002A379A" w:rsidRPr="002A379A">
          <w:rPr>
            <w:rStyle w:val="Hyperlink"/>
            <w:rFonts w:cstheme="minorHAnsi"/>
            <w:b/>
            <w:sz w:val="24"/>
            <w:szCs w:val="24"/>
          </w:rPr>
          <w:t>EU-Kommission erlaubt 26-Milliarden-Subvention für britisches Atomkraftwerk</w:t>
        </w:r>
      </w:hyperlink>
    </w:p>
    <w:p w14:paraId="31201F41" w14:textId="77777777" w:rsidR="00177605" w:rsidRDefault="00177605" w:rsidP="002F1621">
      <w:pPr>
        <w:tabs>
          <w:tab w:val="left" w:pos="426"/>
        </w:tabs>
        <w:ind w:left="426"/>
        <w:rPr>
          <w:rStyle w:val="Hyperlink"/>
          <w:rFonts w:cstheme="minorHAnsi"/>
          <w:b/>
          <w:sz w:val="24"/>
          <w:szCs w:val="24"/>
        </w:rPr>
      </w:pPr>
    </w:p>
    <w:p w14:paraId="2A705F2B" w14:textId="17770D46" w:rsidR="009332B5" w:rsidRPr="009332B5" w:rsidRDefault="003446BD" w:rsidP="002F1621">
      <w:pPr>
        <w:tabs>
          <w:tab w:val="left" w:pos="426"/>
        </w:tabs>
        <w:ind w:left="426"/>
        <w:rPr>
          <w:rStyle w:val="Hyperlink"/>
          <w:i/>
          <w:color w:val="auto"/>
          <w:sz w:val="24"/>
          <w:szCs w:val="24"/>
          <w:u w:val="none"/>
          <w:lang w:val="en-US"/>
        </w:rPr>
      </w:pPr>
      <w:hyperlink r:id="rId60" w:history="1">
        <w:proofErr w:type="spellStart"/>
        <w:r w:rsidR="009332B5" w:rsidRPr="009332B5">
          <w:rPr>
            <w:rStyle w:val="Hyperlink"/>
            <w:rFonts w:cstheme="minorHAnsi"/>
            <w:b/>
            <w:sz w:val="24"/>
            <w:szCs w:val="24"/>
            <w:lang w:val="en-US"/>
          </w:rPr>
          <w:t>Hinkley</w:t>
        </w:r>
        <w:proofErr w:type="spellEnd"/>
        <w:r w:rsidR="009332B5" w:rsidRPr="009332B5">
          <w:rPr>
            <w:rStyle w:val="Hyperlink"/>
            <w:rFonts w:cstheme="minorHAnsi"/>
            <w:b/>
            <w:sz w:val="24"/>
            <w:szCs w:val="24"/>
            <w:lang w:val="en-US"/>
          </w:rPr>
          <w:t xml:space="preserve"> Point </w:t>
        </w:r>
        <w:r w:rsidR="009332B5" w:rsidRPr="00DF17BF">
          <w:rPr>
            <w:rStyle w:val="Hyperlink"/>
            <w:rFonts w:cstheme="minorHAnsi"/>
            <w:sz w:val="24"/>
            <w:szCs w:val="24"/>
            <w:lang w:val="en-US"/>
          </w:rPr>
          <w:t xml:space="preserve">C: UK </w:t>
        </w:r>
        <w:r w:rsidR="009332B5" w:rsidRPr="009332B5">
          <w:rPr>
            <w:rStyle w:val="Hyperlink"/>
            <w:rFonts w:cstheme="minorHAnsi"/>
            <w:b/>
            <w:sz w:val="24"/>
            <w:szCs w:val="24"/>
            <w:lang w:val="en-US"/>
          </w:rPr>
          <w:t>censured for failing to consult German public</w:t>
        </w:r>
      </w:hyperlink>
      <w:r w:rsidR="009332B5" w:rsidRPr="009332B5">
        <w:rPr>
          <w:rStyle w:val="Hyperlink"/>
          <w:b/>
          <w:sz w:val="24"/>
          <w:szCs w:val="24"/>
          <w:lang w:val="en-US"/>
        </w:rPr>
        <w:br/>
      </w:r>
      <w:r w:rsidR="009332B5" w:rsidRPr="009332B5">
        <w:rPr>
          <w:i/>
          <w:lang w:val="en-US"/>
        </w:rPr>
        <w:t>British government failed to abide by Aarhus convention that says major projects must consult citizens on environmental impacts.</w:t>
      </w:r>
      <w:r w:rsidR="009332B5" w:rsidRPr="009332B5">
        <w:rPr>
          <w:i/>
          <w:lang w:val="en-US"/>
        </w:rPr>
        <w:br/>
      </w:r>
      <w:proofErr w:type="spellStart"/>
      <w:r w:rsidR="009332B5" w:rsidRPr="009332B5">
        <w:rPr>
          <w:rStyle w:val="Hyperlink"/>
          <w:b/>
          <w:i/>
          <w:color w:val="auto"/>
          <w:sz w:val="24"/>
          <w:szCs w:val="24"/>
          <w:u w:val="none"/>
          <w:lang w:val="en-US"/>
        </w:rPr>
        <w:t>Kotting-Uhl</w:t>
      </w:r>
      <w:proofErr w:type="spellEnd"/>
      <w:r w:rsidR="009332B5" w:rsidRPr="009332B5">
        <w:rPr>
          <w:rStyle w:val="Hyperlink"/>
          <w:i/>
          <w:color w:val="auto"/>
          <w:sz w:val="24"/>
          <w:szCs w:val="24"/>
          <w:u w:val="none"/>
          <w:lang w:val="en-US"/>
        </w:rPr>
        <w:t xml:space="preserve"> originally complained to Aarhus’s compliance committee in the summer of 2013, before the UK had agreed commercial terms with EDF.</w:t>
      </w:r>
    </w:p>
    <w:p w14:paraId="15C4AE42" w14:textId="33FFC95E" w:rsidR="009332B5" w:rsidRPr="00044DAF" w:rsidRDefault="009332B5" w:rsidP="002F1621">
      <w:pPr>
        <w:tabs>
          <w:tab w:val="left" w:pos="426"/>
        </w:tabs>
        <w:ind w:left="426"/>
        <w:rPr>
          <w:rStyle w:val="Hyperlink"/>
          <w:i/>
          <w:color w:val="auto"/>
          <w:sz w:val="24"/>
          <w:szCs w:val="24"/>
          <w:u w:val="none"/>
        </w:rPr>
      </w:pPr>
      <w:r w:rsidRPr="009332B5">
        <w:rPr>
          <w:rStyle w:val="Hyperlink"/>
          <w:i/>
          <w:color w:val="auto"/>
          <w:sz w:val="24"/>
          <w:szCs w:val="24"/>
          <w:u w:val="none"/>
          <w:lang w:val="en-US"/>
        </w:rPr>
        <w:t xml:space="preserve">She said the UK government had discriminated against Germans by not giving them opportunities to take part in the environmental impact assessment procedure for </w:t>
      </w:r>
      <w:proofErr w:type="spellStart"/>
      <w:r w:rsidRPr="009332B5">
        <w:rPr>
          <w:rStyle w:val="Hyperlink"/>
          <w:i/>
          <w:color w:val="auto"/>
          <w:sz w:val="24"/>
          <w:szCs w:val="24"/>
          <w:u w:val="none"/>
          <w:lang w:val="en-US"/>
        </w:rPr>
        <w:t>Hinkley</w:t>
      </w:r>
      <w:proofErr w:type="spellEnd"/>
      <w:r w:rsidRPr="009332B5">
        <w:rPr>
          <w:rStyle w:val="Hyperlink"/>
          <w:i/>
          <w:color w:val="auto"/>
          <w:sz w:val="24"/>
          <w:szCs w:val="24"/>
          <w:u w:val="none"/>
          <w:lang w:val="en-US"/>
        </w:rPr>
        <w:t xml:space="preserve">, as the Aarhus convention requires. </w:t>
      </w:r>
      <w:r w:rsidRPr="00044DAF">
        <w:rPr>
          <w:rStyle w:val="Hyperlink"/>
          <w:i/>
          <w:color w:val="auto"/>
          <w:sz w:val="24"/>
          <w:szCs w:val="24"/>
          <w:u w:val="none"/>
        </w:rPr>
        <w:t xml:space="preserve">The </w:t>
      </w:r>
      <w:proofErr w:type="spellStart"/>
      <w:r w:rsidRPr="00044DAF">
        <w:rPr>
          <w:rStyle w:val="Hyperlink"/>
          <w:i/>
          <w:color w:val="auto"/>
          <w:sz w:val="24"/>
          <w:szCs w:val="24"/>
          <w:u w:val="none"/>
        </w:rPr>
        <w:t>committee</w:t>
      </w:r>
      <w:proofErr w:type="spellEnd"/>
      <w:r w:rsidRPr="00044DAF">
        <w:rPr>
          <w:rStyle w:val="Hyperlink"/>
          <w:i/>
          <w:color w:val="auto"/>
          <w:sz w:val="24"/>
          <w:szCs w:val="24"/>
          <w:u w:val="none"/>
        </w:rPr>
        <w:t xml:space="preserve"> </w:t>
      </w:r>
      <w:proofErr w:type="spellStart"/>
      <w:r w:rsidRPr="00044DAF">
        <w:rPr>
          <w:rStyle w:val="Hyperlink"/>
          <w:i/>
          <w:color w:val="auto"/>
          <w:sz w:val="24"/>
          <w:szCs w:val="24"/>
          <w:u w:val="none"/>
        </w:rPr>
        <w:t>agreed</w:t>
      </w:r>
      <w:proofErr w:type="spellEnd"/>
      <w:r w:rsidRPr="00044DAF">
        <w:rPr>
          <w:rStyle w:val="Hyperlink"/>
          <w:i/>
          <w:color w:val="auto"/>
          <w:sz w:val="24"/>
          <w:szCs w:val="24"/>
          <w:u w:val="none"/>
        </w:rPr>
        <w:t>.</w:t>
      </w:r>
    </w:p>
    <w:p w14:paraId="185B4BD3" w14:textId="5B3EA836" w:rsidR="00F921AC" w:rsidRPr="00044DAF" w:rsidRDefault="003446BD" w:rsidP="002F1621">
      <w:pPr>
        <w:tabs>
          <w:tab w:val="left" w:pos="426"/>
        </w:tabs>
        <w:ind w:left="426"/>
        <w:rPr>
          <w:rStyle w:val="Hyperlink"/>
          <w:rFonts w:cstheme="minorHAnsi"/>
          <w:b/>
          <w:sz w:val="24"/>
          <w:szCs w:val="24"/>
        </w:rPr>
      </w:pPr>
      <w:hyperlink r:id="rId61" w:history="1">
        <w:r w:rsidR="009332B5" w:rsidRPr="009332B5">
          <w:rPr>
            <w:rStyle w:val="Hyperlink"/>
            <w:rFonts w:cstheme="minorHAnsi"/>
            <w:b/>
            <w:sz w:val="24"/>
            <w:szCs w:val="24"/>
          </w:rPr>
          <w:t xml:space="preserve">Antwort auf Kleine Anfrage der der Fraktion BÜNDNIS 90/DIE GRÜNEN zu Beihilfebeschluss der Europäischen Kommission für den britischen Atomkraftwerks-Neubau </w:t>
        </w:r>
        <w:proofErr w:type="spellStart"/>
        <w:r w:rsidR="009332B5" w:rsidRPr="009332B5">
          <w:rPr>
            <w:rStyle w:val="Hyperlink"/>
            <w:rFonts w:cstheme="minorHAnsi"/>
            <w:b/>
            <w:sz w:val="24"/>
            <w:szCs w:val="24"/>
          </w:rPr>
          <w:t>Hinkley</w:t>
        </w:r>
        <w:proofErr w:type="spellEnd"/>
        <w:r w:rsidR="009332B5" w:rsidRPr="009332B5">
          <w:rPr>
            <w:rStyle w:val="Hyperlink"/>
            <w:rFonts w:cstheme="minorHAnsi"/>
            <w:b/>
            <w:sz w:val="24"/>
            <w:szCs w:val="24"/>
          </w:rPr>
          <w:t xml:space="preserve"> Point C</w:t>
        </w:r>
      </w:hyperlink>
    </w:p>
    <w:p w14:paraId="32A5EBF4" w14:textId="0D53223F" w:rsidR="00ED093C" w:rsidRPr="00ED093C" w:rsidRDefault="003446BD" w:rsidP="00ED093C">
      <w:pPr>
        <w:pStyle w:val="berschrift2"/>
        <w:ind w:left="426"/>
        <w:rPr>
          <w:b/>
          <w:sz w:val="24"/>
          <w:szCs w:val="24"/>
        </w:rPr>
      </w:pPr>
      <w:hyperlink r:id="rId62" w:tooltip="Permanentlink zu Stellungnahme zur Umweltverträglichkeitsprüfung zum Bau des Atomkraftwerks Hinkley Point C" w:history="1">
        <w:r w:rsidR="00ED093C" w:rsidRPr="00ED093C">
          <w:rPr>
            <w:rStyle w:val="Hyperlink"/>
            <w:b/>
            <w:sz w:val="24"/>
            <w:szCs w:val="24"/>
          </w:rPr>
          <w:t xml:space="preserve">Stellungnahme zur Umweltverträglichkeitsprüfung zum Bau des Atomkraftwerks </w:t>
        </w:r>
        <w:proofErr w:type="spellStart"/>
        <w:r w:rsidR="00ED093C" w:rsidRPr="00ED093C">
          <w:rPr>
            <w:rStyle w:val="Hyperlink"/>
            <w:b/>
            <w:sz w:val="24"/>
            <w:szCs w:val="24"/>
          </w:rPr>
          <w:t>Hinkley</w:t>
        </w:r>
        <w:proofErr w:type="spellEnd"/>
        <w:r w:rsidR="00ED093C" w:rsidRPr="00ED093C">
          <w:rPr>
            <w:rStyle w:val="Hyperlink"/>
            <w:b/>
            <w:sz w:val="24"/>
            <w:szCs w:val="24"/>
          </w:rPr>
          <w:t xml:space="preserve"> Point C </w:t>
        </w:r>
      </w:hyperlink>
      <w:r w:rsidR="00ED093C">
        <w:rPr>
          <w:b/>
          <w:sz w:val="24"/>
          <w:szCs w:val="24"/>
        </w:rPr>
        <w:br/>
      </w:r>
      <w:r w:rsidR="00ED093C" w:rsidRPr="00ED093C">
        <w:rPr>
          <w:rFonts w:asciiTheme="minorHAnsi" w:hAnsiTheme="minorHAnsi" w:cstheme="minorHAnsi"/>
          <w:color w:val="auto"/>
          <w:sz w:val="22"/>
          <w:szCs w:val="22"/>
        </w:rPr>
        <w:t>18. Oktober 2017</w:t>
      </w:r>
      <w:r w:rsidR="00ED093C" w:rsidRPr="00ED093C">
        <w:rPr>
          <w:rFonts w:asciiTheme="minorHAnsi" w:hAnsiTheme="minorHAnsi" w:cstheme="minorHAnsi"/>
          <w:color w:val="auto"/>
        </w:rPr>
        <w:t xml:space="preserve"> </w:t>
      </w:r>
    </w:p>
    <w:p w14:paraId="657A148F" w14:textId="3B4E8431" w:rsidR="00ED093C" w:rsidRPr="00ED093C" w:rsidRDefault="00ED093C" w:rsidP="00ED093C">
      <w:pPr>
        <w:pStyle w:val="StandardWeb"/>
        <w:ind w:left="426"/>
        <w:rPr>
          <w:rFonts w:asciiTheme="minorHAnsi" w:hAnsiTheme="minorHAnsi" w:cstheme="minorHAnsi"/>
        </w:rPr>
      </w:pPr>
      <w:r w:rsidRPr="00ED093C">
        <w:rPr>
          <w:rFonts w:asciiTheme="minorHAnsi" w:hAnsiTheme="minorHAnsi" w:cstheme="minorHAnsi"/>
          <w:b/>
        </w:rPr>
        <w:t xml:space="preserve">Stellungnahme von Sylvia </w:t>
      </w:r>
      <w:proofErr w:type="spellStart"/>
      <w:r w:rsidRPr="00ED093C">
        <w:rPr>
          <w:rFonts w:asciiTheme="minorHAnsi" w:hAnsiTheme="minorHAnsi" w:cstheme="minorHAnsi"/>
          <w:b/>
        </w:rPr>
        <w:t>Kotting</w:t>
      </w:r>
      <w:proofErr w:type="spellEnd"/>
      <w:r w:rsidRPr="00ED093C">
        <w:rPr>
          <w:rFonts w:asciiTheme="minorHAnsi" w:hAnsiTheme="minorHAnsi" w:cstheme="minorHAnsi"/>
          <w:b/>
        </w:rPr>
        <w:t>-Uhl MdB</w:t>
      </w:r>
      <w:r w:rsidRPr="00ED093C">
        <w:rPr>
          <w:rFonts w:asciiTheme="minorHAnsi" w:hAnsiTheme="minorHAnsi" w:cstheme="minorHAnsi"/>
        </w:rPr>
        <w:t xml:space="preserve"> zur nacht</w:t>
      </w:r>
      <w:r>
        <w:rPr>
          <w:rFonts w:asciiTheme="minorHAnsi" w:hAnsiTheme="minorHAnsi" w:cstheme="minorHAnsi"/>
        </w:rPr>
        <w:t xml:space="preserve">räglichen grenzüberschreitenden </w:t>
      </w:r>
      <w:r w:rsidRPr="00ED093C">
        <w:rPr>
          <w:rFonts w:asciiTheme="minorHAnsi" w:hAnsiTheme="minorHAnsi" w:cstheme="minorHAnsi"/>
        </w:rPr>
        <w:t>Umweltverträglichkeits</w:t>
      </w:r>
      <w:r>
        <w:rPr>
          <w:rFonts w:asciiTheme="minorHAnsi" w:hAnsiTheme="minorHAnsi" w:cstheme="minorHAnsi"/>
        </w:rPr>
        <w:softHyphen/>
      </w:r>
      <w:r>
        <w:rPr>
          <w:rFonts w:asciiTheme="minorHAnsi" w:hAnsiTheme="minorHAnsi" w:cstheme="minorHAnsi"/>
        </w:rPr>
        <w:softHyphen/>
      </w:r>
      <w:r w:rsidRPr="00ED093C">
        <w:rPr>
          <w:rFonts w:asciiTheme="minorHAnsi" w:hAnsiTheme="minorHAnsi" w:cstheme="minorHAnsi"/>
        </w:rPr>
        <w:t>prüfung zum Bau eines Atomkraftwerks (</w:t>
      </w:r>
      <w:proofErr w:type="spellStart"/>
      <w:r w:rsidRPr="00ED093C">
        <w:rPr>
          <w:rFonts w:asciiTheme="minorHAnsi" w:hAnsiTheme="minorHAnsi" w:cstheme="minorHAnsi"/>
        </w:rPr>
        <w:t>Hinkley</w:t>
      </w:r>
      <w:proofErr w:type="spellEnd"/>
      <w:r w:rsidRPr="00ED093C">
        <w:rPr>
          <w:rFonts w:asciiTheme="minorHAnsi" w:hAnsiTheme="minorHAnsi" w:cstheme="minorHAnsi"/>
        </w:rPr>
        <w:t xml:space="preserve"> Point C) in Somerset, Großbritannien an das Ministerium für Wirtschaft, Energie und Industriestrategie des Vereinigten Königreichs von Großbritannien und Nordirland</w:t>
      </w:r>
      <w:r>
        <w:rPr>
          <w:rFonts w:asciiTheme="minorHAnsi" w:hAnsiTheme="minorHAnsi" w:cstheme="minorHAnsi"/>
        </w:rPr>
        <w:br/>
        <w:t xml:space="preserve">  </w:t>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Pr>
          <w:rFonts w:asciiTheme="minorHAnsi" w:hAnsiTheme="minorHAnsi" w:cstheme="minorHAnsi"/>
        </w:rPr>
        <w:tab/>
      </w:r>
      <w:r w:rsidRPr="00ED093C">
        <w:rPr>
          <w:rFonts w:asciiTheme="minorHAnsi" w:hAnsiTheme="minorHAnsi" w:cstheme="minorHAnsi"/>
        </w:rPr>
        <w:t xml:space="preserve">Meine Stellungnahme als </w:t>
      </w:r>
      <w:hyperlink r:id="rId63" w:tgtFrame="_blank" w:history="1">
        <w:proofErr w:type="spellStart"/>
        <w:r w:rsidRPr="00ED093C">
          <w:rPr>
            <w:rStyle w:val="Fett"/>
            <w:rFonts w:asciiTheme="minorHAnsi" w:hAnsiTheme="minorHAnsi" w:cstheme="minorHAnsi"/>
            <w:color w:val="0000FF"/>
          </w:rPr>
          <w:t>pdf</w:t>
        </w:r>
        <w:proofErr w:type="spellEnd"/>
      </w:hyperlink>
    </w:p>
    <w:p w14:paraId="06AB839F" w14:textId="77777777" w:rsidR="00ED093C" w:rsidRDefault="003446BD" w:rsidP="00ED093C">
      <w:pPr>
        <w:tabs>
          <w:tab w:val="left" w:pos="426"/>
        </w:tabs>
        <w:ind w:left="426"/>
        <w:rPr>
          <w:rStyle w:val="Hyperlink"/>
          <w:rFonts w:cstheme="minorHAnsi"/>
          <w:b/>
          <w:sz w:val="24"/>
          <w:szCs w:val="24"/>
        </w:rPr>
      </w:pPr>
      <w:hyperlink r:id="rId64" w:history="1">
        <w:r w:rsidR="00ED093C" w:rsidRPr="00044DAF">
          <w:rPr>
            <w:rStyle w:val="Hyperlink"/>
            <w:rFonts w:cstheme="minorHAnsi"/>
            <w:b/>
            <w:sz w:val="24"/>
            <w:szCs w:val="24"/>
          </w:rPr>
          <w:t>https://www.ews-schoenau.de/energiewende-magazin/zur-sache/hintergruende-zu-hinkley-point-c/</w:t>
        </w:r>
      </w:hyperlink>
    </w:p>
    <w:p w14:paraId="4719B90B" w14:textId="543CFE6F" w:rsidR="00DF17BF" w:rsidRDefault="003446BD" w:rsidP="002F1621">
      <w:pPr>
        <w:pStyle w:val="berschrift2"/>
        <w:ind w:left="426"/>
        <w:rPr>
          <w:lang w:val="en-US"/>
        </w:rPr>
      </w:pPr>
      <w:hyperlink r:id="rId65" w:history="1">
        <w:proofErr w:type="spellStart"/>
        <w:r w:rsidR="00DF17BF" w:rsidRPr="00DF17BF">
          <w:rPr>
            <w:rStyle w:val="Hyperlink"/>
            <w:rFonts w:asciiTheme="minorHAnsi" w:eastAsiaTheme="minorHAnsi" w:hAnsiTheme="minorHAnsi" w:cstheme="minorHAnsi"/>
            <w:b/>
            <w:sz w:val="24"/>
            <w:szCs w:val="24"/>
            <w:lang w:val="en-US"/>
          </w:rPr>
          <w:t>Hinkley</w:t>
        </w:r>
        <w:proofErr w:type="spellEnd"/>
        <w:r w:rsidR="00DF17BF" w:rsidRPr="00DF17BF">
          <w:rPr>
            <w:rStyle w:val="Hyperlink"/>
            <w:rFonts w:asciiTheme="minorHAnsi" w:eastAsiaTheme="minorHAnsi" w:hAnsiTheme="minorHAnsi" w:cstheme="minorHAnsi"/>
            <w:b/>
            <w:sz w:val="24"/>
            <w:szCs w:val="24"/>
            <w:lang w:val="en-US"/>
          </w:rPr>
          <w:t xml:space="preserve"> C update – Chaos and TINA</w:t>
        </w:r>
      </w:hyperlink>
      <w:r w:rsidR="00DF17BF" w:rsidRPr="00DF17BF">
        <w:rPr>
          <w:lang w:val="en-US"/>
        </w:rPr>
        <w:t xml:space="preserve"> – </w:t>
      </w:r>
      <w:proofErr w:type="spellStart"/>
      <w:r w:rsidR="00DF17BF" w:rsidRPr="00DF17BF">
        <w:rPr>
          <w:lang w:val="en-US"/>
        </w:rPr>
        <w:t>absolut</w:t>
      </w:r>
      <w:proofErr w:type="spellEnd"/>
      <w:r w:rsidR="00DF17BF" w:rsidRPr="00DF17BF">
        <w:rPr>
          <w:lang w:val="en-US"/>
        </w:rPr>
        <w:t xml:space="preserve"> </w:t>
      </w:r>
      <w:proofErr w:type="spellStart"/>
      <w:r w:rsidR="00DF17BF">
        <w:rPr>
          <w:lang w:val="en-US"/>
        </w:rPr>
        <w:t>lesenswert</w:t>
      </w:r>
      <w:proofErr w:type="spellEnd"/>
      <w:r w:rsidR="00DF17BF">
        <w:rPr>
          <w:lang w:val="en-US"/>
        </w:rPr>
        <w:t>!</w:t>
      </w:r>
    </w:p>
    <w:p w14:paraId="42F9BC65" w14:textId="2867E664" w:rsidR="00DF17BF" w:rsidRDefault="00DF17BF" w:rsidP="002F1621">
      <w:pPr>
        <w:ind w:left="426"/>
        <w:rPr>
          <w:lang w:val="en-US"/>
        </w:rPr>
      </w:pPr>
      <w:proofErr w:type="spellStart"/>
      <w:r>
        <w:rPr>
          <w:lang w:val="en-US"/>
        </w:rPr>
        <w:t>Daraus</w:t>
      </w:r>
      <w:proofErr w:type="spellEnd"/>
      <w:r>
        <w:rPr>
          <w:lang w:val="en-US"/>
        </w:rPr>
        <w:t xml:space="preserve"> </w:t>
      </w:r>
      <w:proofErr w:type="spellStart"/>
      <w:r>
        <w:rPr>
          <w:lang w:val="en-US"/>
        </w:rPr>
        <w:t>entnommen</w:t>
      </w:r>
      <w:proofErr w:type="spellEnd"/>
      <w:r>
        <w:rPr>
          <w:lang w:val="en-US"/>
        </w:rPr>
        <w:t>:</w:t>
      </w:r>
    </w:p>
    <w:p w14:paraId="6E4D26A2" w14:textId="1F9448F3" w:rsidR="00DF17BF" w:rsidRDefault="00DF17BF" w:rsidP="002F1621">
      <w:pPr>
        <w:ind w:left="426"/>
        <w:rPr>
          <w:rStyle w:val="Hyperlink"/>
          <w:rFonts w:cstheme="minorHAnsi"/>
          <w:b/>
          <w:sz w:val="24"/>
          <w:szCs w:val="24"/>
          <w:lang w:val="en-US"/>
        </w:rPr>
      </w:pPr>
      <w:r>
        <w:rPr>
          <w:noProof/>
          <w:lang w:eastAsia="de-DE"/>
        </w:rPr>
        <w:drawing>
          <wp:inline distT="0" distB="0" distL="0" distR="0" wp14:anchorId="66D3D3D8" wp14:editId="73400735">
            <wp:extent cx="5905500" cy="3543300"/>
            <wp:effectExtent l="0" t="0" r="0" b="0"/>
            <wp:docPr id="3" name="Grafik 3" descr="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3403"/>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905500" cy="3543300"/>
                    </a:xfrm>
                    <a:prstGeom prst="rect">
                      <a:avLst/>
                    </a:prstGeom>
                    <a:noFill/>
                    <a:ln>
                      <a:noFill/>
                    </a:ln>
                  </pic:spPr>
                </pic:pic>
              </a:graphicData>
            </a:graphic>
          </wp:inline>
        </w:drawing>
      </w:r>
    </w:p>
    <w:p w14:paraId="0ECED534" w14:textId="77777777" w:rsidR="00CA30B9" w:rsidRDefault="00CA30B9" w:rsidP="002F1621">
      <w:pPr>
        <w:ind w:left="426"/>
        <w:rPr>
          <w:rStyle w:val="Hyperlink"/>
          <w:rFonts w:cstheme="minorHAnsi"/>
          <w:b/>
          <w:sz w:val="24"/>
          <w:szCs w:val="24"/>
          <w:lang w:val="en-US"/>
        </w:rPr>
      </w:pPr>
    </w:p>
    <w:p w14:paraId="6FB6FFE8" w14:textId="77777777" w:rsidR="00CA30B9" w:rsidRPr="00046CF2" w:rsidRDefault="00CA30B9" w:rsidP="00CA30B9">
      <w:pPr>
        <w:pStyle w:val="berschrift1"/>
        <w:rPr>
          <w:rFonts w:asciiTheme="minorHAnsi" w:hAnsiTheme="minorHAnsi" w:cstheme="minorHAnsi"/>
          <w:sz w:val="36"/>
          <w:szCs w:val="36"/>
        </w:rPr>
      </w:pPr>
      <w:r w:rsidRPr="00046CF2">
        <w:rPr>
          <w:rFonts w:asciiTheme="minorHAnsi" w:hAnsiTheme="minorHAnsi" w:cstheme="minorHAnsi"/>
          <w:sz w:val="36"/>
          <w:szCs w:val="36"/>
        </w:rPr>
        <w:t>Atomkraft: Richter überprüfen britische Subventionen</w:t>
      </w:r>
    </w:p>
    <w:p w14:paraId="0ECFBEA1" w14:textId="555FBDF8" w:rsidR="00CA30B9" w:rsidRPr="00046CF2" w:rsidRDefault="00CA30B9" w:rsidP="00CA30B9">
      <w:pPr>
        <w:pStyle w:val="StandardWeb"/>
        <w:rPr>
          <w:rStyle w:val="publish-infoauthor"/>
          <w:rFonts w:asciiTheme="minorHAnsi" w:hAnsiTheme="minorHAnsi" w:cstheme="minorHAnsi"/>
        </w:rPr>
      </w:pPr>
      <w:r w:rsidRPr="00046CF2">
        <w:rPr>
          <w:rFonts w:asciiTheme="minorHAnsi" w:hAnsiTheme="minorHAnsi" w:cstheme="minorHAnsi"/>
        </w:rPr>
        <w:t xml:space="preserve">06. Oktober 2017 </w:t>
      </w:r>
      <w:hyperlink r:id="rId67" w:tooltip="Weitere Artikel von Wolfgang Pomrehn" w:history="1">
        <w:r w:rsidRPr="00046CF2">
          <w:rPr>
            <w:rStyle w:val="Hyperlink"/>
            <w:rFonts w:asciiTheme="minorHAnsi" w:hAnsiTheme="minorHAnsi" w:cstheme="minorHAnsi"/>
          </w:rPr>
          <w:t xml:space="preserve">Wolfgang </w:t>
        </w:r>
        <w:proofErr w:type="spellStart"/>
        <w:r w:rsidRPr="00046CF2">
          <w:rPr>
            <w:rStyle w:val="Hyperlink"/>
            <w:rFonts w:asciiTheme="minorHAnsi" w:hAnsiTheme="minorHAnsi" w:cstheme="minorHAnsi"/>
          </w:rPr>
          <w:t>Pomrehn</w:t>
        </w:r>
        <w:proofErr w:type="spellEnd"/>
      </w:hyperlink>
      <w:r w:rsidRPr="00046CF2">
        <w:rPr>
          <w:rStyle w:val="publish-infoauthor"/>
          <w:rFonts w:asciiTheme="minorHAnsi" w:hAnsiTheme="minorHAnsi" w:cstheme="minorHAnsi"/>
        </w:rPr>
        <w:t xml:space="preserve"> - Telepolis</w:t>
      </w:r>
    </w:p>
    <w:p w14:paraId="3DBF1EE3" w14:textId="5507B4A6" w:rsidR="00CA30B9" w:rsidRPr="00CA30B9" w:rsidRDefault="00CA30B9" w:rsidP="00CA30B9">
      <w:pPr>
        <w:pStyle w:val="StandardWeb"/>
        <w:rPr>
          <w:rFonts w:asciiTheme="minorHAnsi" w:hAnsiTheme="minorHAnsi" w:cstheme="minorHAnsi"/>
        </w:rPr>
      </w:pPr>
      <w:r>
        <w:rPr>
          <w:rFonts w:asciiTheme="minorHAnsi" w:hAnsiTheme="minorHAnsi" w:cstheme="minorHAnsi"/>
        </w:rPr>
        <w:t>I</w:t>
      </w:r>
      <w:r w:rsidRPr="00CA30B9">
        <w:rPr>
          <w:rFonts w:asciiTheme="minorHAnsi" w:hAnsiTheme="minorHAnsi" w:cstheme="minorHAnsi"/>
        </w:rPr>
        <w:t xml:space="preserve">n Luxemburg hat heute der Europäische Gerichtshof (EuGH) die Verhandlungen über eine sogenannte Nichtigkeitsklage Österreichs gegen die von der britischen Regierung Subventionierung des an der englischen Atlantikküste geplanten Atomkraftwerks </w:t>
      </w:r>
      <w:proofErr w:type="spellStart"/>
      <w:r w:rsidRPr="00CA30B9">
        <w:rPr>
          <w:rFonts w:asciiTheme="minorHAnsi" w:hAnsiTheme="minorHAnsi" w:cstheme="minorHAnsi"/>
        </w:rPr>
        <w:t>Hinkley</w:t>
      </w:r>
      <w:proofErr w:type="spellEnd"/>
      <w:r w:rsidRPr="00CA30B9">
        <w:rPr>
          <w:rFonts w:asciiTheme="minorHAnsi" w:hAnsiTheme="minorHAnsi" w:cstheme="minorHAnsi"/>
        </w:rPr>
        <w:t xml:space="preserve"> Point C begonnen. Mit einem Urteil werde erst im kommenden Jahre gerechnet, </w:t>
      </w:r>
      <w:hyperlink r:id="rId68" w:history="1">
        <w:r w:rsidRPr="00CA30B9">
          <w:rPr>
            <w:rStyle w:val="Hyperlink"/>
            <w:rFonts w:asciiTheme="minorHAnsi" w:hAnsiTheme="minorHAnsi" w:cstheme="minorHAnsi"/>
          </w:rPr>
          <w:t>berichtet</w:t>
        </w:r>
      </w:hyperlink>
      <w:r w:rsidRPr="00CA30B9">
        <w:rPr>
          <w:rFonts w:asciiTheme="minorHAnsi" w:hAnsiTheme="minorHAnsi" w:cstheme="minorHAnsi"/>
        </w:rPr>
        <w:t xml:space="preserve"> der in Wien erscheinende </w:t>
      </w:r>
      <w:r w:rsidRPr="00CA30B9">
        <w:rPr>
          <w:rStyle w:val="Hervorhebung"/>
          <w:rFonts w:asciiTheme="minorHAnsi" w:hAnsiTheme="minorHAnsi" w:cstheme="minorHAnsi"/>
        </w:rPr>
        <w:t>Standard</w:t>
      </w:r>
      <w:r w:rsidRPr="00CA30B9">
        <w:rPr>
          <w:rFonts w:asciiTheme="minorHAnsi" w:hAnsiTheme="minorHAnsi" w:cstheme="minorHAnsi"/>
        </w:rPr>
        <w:t>.</w:t>
      </w:r>
    </w:p>
    <w:p w14:paraId="6810D1A4" w14:textId="77777777" w:rsidR="00CA30B9" w:rsidRPr="00CA30B9" w:rsidRDefault="00CA30B9" w:rsidP="00CA30B9">
      <w:pPr>
        <w:pStyle w:val="StandardWeb"/>
        <w:rPr>
          <w:rFonts w:asciiTheme="minorHAnsi" w:hAnsiTheme="minorHAnsi" w:cstheme="minorHAnsi"/>
        </w:rPr>
      </w:pPr>
      <w:r w:rsidRPr="00CA30B9">
        <w:rPr>
          <w:rFonts w:asciiTheme="minorHAnsi" w:hAnsiTheme="minorHAnsi" w:cstheme="minorHAnsi"/>
        </w:rPr>
        <w:t xml:space="preserve">Dem künftigen Betreiber EDF wurde, </w:t>
      </w:r>
      <w:hyperlink r:id="rId69" w:history="1">
        <w:r w:rsidRPr="00CA30B9">
          <w:rPr>
            <w:rStyle w:val="Hyperlink"/>
            <w:rFonts w:asciiTheme="minorHAnsi" w:hAnsiTheme="minorHAnsi" w:cstheme="minorHAnsi"/>
          </w:rPr>
          <w:t>wie auf Telepolis berichtet</w:t>
        </w:r>
      </w:hyperlink>
      <w:r w:rsidRPr="00CA30B9">
        <w:rPr>
          <w:rFonts w:asciiTheme="minorHAnsi" w:hAnsiTheme="minorHAnsi" w:cstheme="minorHAnsi"/>
        </w:rPr>
        <w:t xml:space="preserve">, von der britischen Regierung vertraglich zugesichert, ihren Strom für 0,0925 britische Pfund (10,4 Cent </w:t>
      </w:r>
      <w:hyperlink r:id="rId70" w:history="1">
        <w:r w:rsidRPr="00CA30B9">
          <w:rPr>
            <w:rStyle w:val="Hyperlink"/>
            <w:rFonts w:asciiTheme="minorHAnsi" w:hAnsiTheme="minorHAnsi" w:cstheme="minorHAnsi"/>
          </w:rPr>
          <w:t>nach derzeitigem Kurs</w:t>
        </w:r>
      </w:hyperlink>
      <w:r w:rsidRPr="00CA30B9">
        <w:rPr>
          <w:rFonts w:asciiTheme="minorHAnsi" w:hAnsiTheme="minorHAnsi" w:cstheme="minorHAnsi"/>
        </w:rPr>
        <w:t xml:space="preserve">) ins Netz einspeisen zu können. Die Garantiezeit beträgt 35 Jahre und der Preis soll an die Inflationsrate angepasst werden. </w:t>
      </w:r>
    </w:p>
    <w:p w14:paraId="68475EFC" w14:textId="607F2719" w:rsidR="00CA30B9" w:rsidRDefault="00CA30B9" w:rsidP="00CA30B9">
      <w:pPr>
        <w:pStyle w:val="StandardWeb"/>
        <w:rPr>
          <w:rFonts w:asciiTheme="minorHAnsi" w:hAnsiTheme="minorHAnsi" w:cstheme="minorHAnsi"/>
        </w:rPr>
      </w:pPr>
      <w:r w:rsidRPr="00CA30B9">
        <w:rPr>
          <w:rFonts w:asciiTheme="minorHAnsi" w:hAnsiTheme="minorHAnsi" w:cstheme="minorHAnsi"/>
        </w:rPr>
        <w:t xml:space="preserve">Zum Vergleich: Im Gegensatz dazu bekommen hierzulande die Betreiber von Solar-, Biogas- und Windkraftanlagen die Einspeisevergütung lediglich für 20 Jahre garantiert. Für Windstrom aus 2017 errichteten Anlagen gibt es zum Beispiel in den ersten fünf Jahren </w:t>
      </w:r>
      <w:hyperlink r:id="rId71" w:history="1">
        <w:r w:rsidRPr="00CA30B9">
          <w:rPr>
            <w:rStyle w:val="Hyperlink"/>
            <w:rFonts w:asciiTheme="minorHAnsi" w:hAnsiTheme="minorHAnsi" w:cstheme="minorHAnsi"/>
          </w:rPr>
          <w:t>8,28 und danach 4,52 Cent pro Kilowattstunde</w:t>
        </w:r>
      </w:hyperlink>
      <w:r w:rsidRPr="00CA30B9">
        <w:rPr>
          <w:rFonts w:asciiTheme="minorHAnsi" w:hAnsiTheme="minorHAnsi" w:cstheme="minorHAnsi"/>
        </w:rPr>
        <w:t>. Ein Inflationsausgleich ist nicht vorgesehen.</w:t>
      </w:r>
      <w:r>
        <w:rPr>
          <w:rFonts w:asciiTheme="minorHAnsi" w:hAnsiTheme="minorHAnsi" w:cstheme="minorHAnsi"/>
        </w:rPr>
        <w:t xml:space="preserve"> ……</w:t>
      </w:r>
    </w:p>
    <w:p w14:paraId="090BC62C" w14:textId="248B27B0" w:rsidR="00CA30B9" w:rsidRPr="00CA30B9" w:rsidRDefault="00CA30B9" w:rsidP="00CA30B9">
      <w:pPr>
        <w:pStyle w:val="StandardWeb"/>
        <w:rPr>
          <w:rFonts w:asciiTheme="minorHAnsi" w:hAnsiTheme="minorHAnsi" w:cstheme="minorHAnsi"/>
        </w:rPr>
      </w:pPr>
      <w:r>
        <w:rPr>
          <w:rFonts w:asciiTheme="minorHAnsi" w:hAnsiTheme="minorHAnsi" w:cstheme="minorHAnsi"/>
        </w:rPr>
        <w:t xml:space="preserve">Quelle: </w:t>
      </w:r>
      <w:hyperlink r:id="rId72" w:history="1">
        <w:r w:rsidRPr="0057470A">
          <w:rPr>
            <w:rStyle w:val="Hyperlink"/>
            <w:rFonts w:asciiTheme="minorHAnsi" w:hAnsiTheme="minorHAnsi" w:cstheme="minorHAnsi"/>
          </w:rPr>
          <w:t>https://www.heise.de/tp/news/Atomkraft-Richter-ueberpruefen-britische-Subventionen-3850890.html</w:t>
        </w:r>
      </w:hyperlink>
      <w:r>
        <w:rPr>
          <w:rFonts w:asciiTheme="minorHAnsi" w:hAnsiTheme="minorHAnsi" w:cstheme="minorHAnsi"/>
        </w:rPr>
        <w:t xml:space="preserve"> </w:t>
      </w:r>
    </w:p>
    <w:p w14:paraId="385BC0D4" w14:textId="350D0065" w:rsidR="00177605" w:rsidRPr="00FE483A" w:rsidRDefault="00177605" w:rsidP="00177605">
      <w:pPr>
        <w:pStyle w:val="StandardWeb"/>
        <w:rPr>
          <w:rFonts w:asciiTheme="minorHAnsi" w:hAnsiTheme="minorHAnsi" w:cstheme="minorHAnsi"/>
          <w:sz w:val="28"/>
          <w:szCs w:val="28"/>
        </w:rPr>
      </w:pPr>
      <w:r>
        <w:rPr>
          <w:rFonts w:asciiTheme="minorHAnsi" w:hAnsiTheme="minorHAnsi" w:cstheme="minorHAnsi"/>
          <w:sz w:val="28"/>
          <w:szCs w:val="28"/>
        </w:rPr>
        <w:t xml:space="preserve">Russische </w:t>
      </w:r>
      <w:r w:rsidRPr="00FE483A">
        <w:rPr>
          <w:rFonts w:asciiTheme="minorHAnsi" w:hAnsiTheme="minorHAnsi" w:cstheme="minorHAnsi"/>
          <w:sz w:val="28"/>
          <w:szCs w:val="28"/>
        </w:rPr>
        <w:t>Leichtwasserreaktoren der Generation 3+</w:t>
      </w:r>
    </w:p>
    <w:p w14:paraId="3301520B" w14:textId="77777777" w:rsidR="00177605" w:rsidRPr="00FE483A" w:rsidRDefault="00177605" w:rsidP="00177605">
      <w:pPr>
        <w:pStyle w:val="StandardWeb"/>
        <w:rPr>
          <w:rFonts w:asciiTheme="minorHAnsi" w:hAnsiTheme="minorHAnsi" w:cstheme="minorHAnsi"/>
          <w:sz w:val="22"/>
          <w:szCs w:val="22"/>
        </w:rPr>
      </w:pPr>
      <w:r w:rsidRPr="00FE483A">
        <w:rPr>
          <w:rFonts w:asciiTheme="minorHAnsi" w:hAnsiTheme="minorHAnsi" w:cstheme="minorHAnsi"/>
          <w:sz w:val="22"/>
          <w:szCs w:val="22"/>
        </w:rPr>
        <w:t>18 der neuen russischen Kraftwerkseinheiten sind Leichtwasserreaktoren des Typs WWER-1200. Dieser aktuelle russische Standardtyp zählt zur Reaktorgeneration 3+ und kann seinen Kern auch ohne Strom und Personal mindestens 72 Stunden lang kühlen und ist gegen die sogenannte Kernschmelze ausgelegt.</w:t>
      </w:r>
    </w:p>
    <w:p w14:paraId="54B53F58" w14:textId="4ED4E8C0" w:rsidR="00177605" w:rsidRDefault="00177605" w:rsidP="00177605">
      <w:pPr>
        <w:pStyle w:val="Listenabsatz"/>
        <w:tabs>
          <w:tab w:val="left" w:pos="426"/>
        </w:tabs>
        <w:ind w:left="0"/>
      </w:pPr>
      <w:r w:rsidRPr="00FE483A">
        <w:t xml:space="preserve">Am 27. Februar 2017 ging Block 1 des russischen Kernkraftwerks </w:t>
      </w:r>
      <w:proofErr w:type="spellStart"/>
      <w:r w:rsidRPr="00FE483A">
        <w:t>Nowoworonesch</w:t>
      </w:r>
      <w:proofErr w:type="spellEnd"/>
      <w:r w:rsidRPr="00FE483A">
        <w:t xml:space="preserve"> II nach erfolgreichem Abschluss der letzten Tests in den kommerziellen Leistungsbetrieb über</w:t>
      </w:r>
      <w:r w:rsidRPr="00177605">
        <w:rPr>
          <w:b/>
        </w:rPr>
        <w:t>. Der Reaktor des Typs WWER-1200 ist damit der</w:t>
      </w:r>
      <w:r w:rsidRPr="00FE483A">
        <w:t xml:space="preserve"> </w:t>
      </w:r>
      <w:r w:rsidRPr="00FE483A">
        <w:rPr>
          <w:b/>
        </w:rPr>
        <w:t>weltweit erste Druckwasserreaktor der Generation 3</w:t>
      </w:r>
      <w:r w:rsidRPr="00B02255">
        <w:rPr>
          <w:b/>
        </w:rPr>
        <w:t>+, der im regulären Stromversorgungsbetrieb läuft.</w:t>
      </w:r>
      <w:r w:rsidRPr="00FE483A">
        <w:t xml:space="preserve"> </w:t>
      </w:r>
      <w:r>
        <w:br/>
      </w:r>
      <w:r w:rsidRPr="00E77D9C">
        <w:rPr>
          <w:b/>
        </w:rPr>
        <w:t xml:space="preserve">Er ist Vorreiter einer neuen Kernreaktorgeneration. </w:t>
      </w:r>
      <w:r w:rsidRPr="00E77D9C">
        <w:rPr>
          <w:b/>
        </w:rPr>
        <w:br/>
      </w:r>
      <w:r w:rsidRPr="00FE483A">
        <w:t>Die ersten Exemplare weiterer Reaktortypen, wie der europäische EPR oder der amerikanische AP-1000, befinden sich derzeit noch im Bau.</w:t>
      </w:r>
    </w:p>
    <w:p w14:paraId="484BFA85" w14:textId="77777777" w:rsidR="00177605" w:rsidRDefault="00177605" w:rsidP="00177605">
      <w:pPr>
        <w:pStyle w:val="Listenabsatz"/>
        <w:tabs>
          <w:tab w:val="left" w:pos="426"/>
        </w:tabs>
        <w:ind w:left="0"/>
      </w:pPr>
    </w:p>
    <w:p w14:paraId="25D69B35" w14:textId="77777777" w:rsidR="00177605" w:rsidRDefault="003446BD" w:rsidP="00177605">
      <w:pPr>
        <w:pStyle w:val="Listenabsatz"/>
        <w:tabs>
          <w:tab w:val="left" w:pos="426"/>
        </w:tabs>
        <w:ind w:left="0"/>
        <w:rPr>
          <w:rStyle w:val="Hyperlink"/>
          <w:rFonts w:asciiTheme="majorHAnsi" w:eastAsia="Times New Roman" w:hAnsiTheme="majorHAnsi" w:cstheme="minorHAnsi"/>
          <w:b/>
          <w:bCs/>
          <w:kern w:val="36"/>
          <w:sz w:val="24"/>
          <w:szCs w:val="24"/>
          <w:lang w:eastAsia="de-DE"/>
        </w:rPr>
      </w:pPr>
      <w:hyperlink r:id="rId73" w:history="1">
        <w:r w:rsidR="00177605">
          <w:rPr>
            <w:rStyle w:val="Hyperlink"/>
            <w:rFonts w:asciiTheme="majorHAnsi" w:eastAsia="Times New Roman" w:hAnsiTheme="majorHAnsi" w:cstheme="minorHAnsi"/>
            <w:b/>
            <w:bCs/>
            <w:kern w:val="36"/>
            <w:sz w:val="24"/>
            <w:szCs w:val="24"/>
            <w:lang w:eastAsia="de-DE"/>
          </w:rPr>
          <w:t>WWER</w:t>
        </w:r>
        <w:r w:rsidR="00177605" w:rsidRPr="00FE483A">
          <w:rPr>
            <w:rStyle w:val="Hyperlink"/>
            <w:rFonts w:asciiTheme="majorHAnsi" w:eastAsia="Times New Roman" w:hAnsiTheme="majorHAnsi" w:cstheme="minorHAnsi"/>
            <w:b/>
            <w:bCs/>
            <w:kern w:val="36"/>
            <w:sz w:val="24"/>
            <w:szCs w:val="24"/>
            <w:lang w:eastAsia="de-DE"/>
          </w:rPr>
          <w:t>-Reaktor - Wikipedia</w:t>
        </w:r>
      </w:hyperlink>
    </w:p>
    <w:p w14:paraId="2FD5E297" w14:textId="77777777" w:rsidR="00CA30B9" w:rsidRPr="00CA30B9" w:rsidRDefault="00CA30B9" w:rsidP="00177605">
      <w:pPr>
        <w:rPr>
          <w:rStyle w:val="Hyperlink"/>
          <w:rFonts w:cstheme="minorHAnsi"/>
          <w:b/>
          <w:sz w:val="24"/>
          <w:szCs w:val="24"/>
        </w:rPr>
      </w:pPr>
    </w:p>
    <w:sectPr w:rsidR="00CA30B9" w:rsidRPr="00CA30B9" w:rsidSect="000E4552">
      <w:pgSz w:w="11906" w:h="16838"/>
      <w:pgMar w:top="993" w:right="849" w:bottom="1134" w:left="85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panose1 w:val="020B0604030504040204"/>
    <w:charset w:val="00"/>
    <w:family w:val="swiss"/>
    <w:pitch w:val="variable"/>
    <w:sig w:usb0="A10006FF" w:usb1="4000205B" w:usb2="0000001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7E925E2"/>
    <w:multiLevelType w:val="hybridMultilevel"/>
    <w:tmpl w:val="9A6C865E"/>
    <w:lvl w:ilvl="0" w:tplc="E4A6425E">
      <w:start w:val="1"/>
      <w:numFmt w:val="decimal"/>
      <w:lvlText w:val="%1."/>
      <w:lvlJc w:val="left"/>
      <w:pPr>
        <w:ind w:left="786" w:hanging="360"/>
      </w:pPr>
      <w:rPr>
        <w:rFonts w:hint="default"/>
      </w:rPr>
    </w:lvl>
    <w:lvl w:ilvl="1" w:tplc="04070019" w:tentative="1">
      <w:start w:val="1"/>
      <w:numFmt w:val="lowerLetter"/>
      <w:lvlText w:val="%2."/>
      <w:lvlJc w:val="left"/>
      <w:pPr>
        <w:ind w:left="1506" w:hanging="360"/>
      </w:pPr>
    </w:lvl>
    <w:lvl w:ilvl="2" w:tplc="0407001B" w:tentative="1">
      <w:start w:val="1"/>
      <w:numFmt w:val="lowerRoman"/>
      <w:lvlText w:val="%3."/>
      <w:lvlJc w:val="right"/>
      <w:pPr>
        <w:ind w:left="2226" w:hanging="180"/>
      </w:pPr>
    </w:lvl>
    <w:lvl w:ilvl="3" w:tplc="0407000F" w:tentative="1">
      <w:start w:val="1"/>
      <w:numFmt w:val="decimal"/>
      <w:lvlText w:val="%4."/>
      <w:lvlJc w:val="left"/>
      <w:pPr>
        <w:ind w:left="2946" w:hanging="360"/>
      </w:pPr>
    </w:lvl>
    <w:lvl w:ilvl="4" w:tplc="04070019" w:tentative="1">
      <w:start w:val="1"/>
      <w:numFmt w:val="lowerLetter"/>
      <w:lvlText w:val="%5."/>
      <w:lvlJc w:val="left"/>
      <w:pPr>
        <w:ind w:left="3666" w:hanging="360"/>
      </w:pPr>
    </w:lvl>
    <w:lvl w:ilvl="5" w:tplc="0407001B" w:tentative="1">
      <w:start w:val="1"/>
      <w:numFmt w:val="lowerRoman"/>
      <w:lvlText w:val="%6."/>
      <w:lvlJc w:val="right"/>
      <w:pPr>
        <w:ind w:left="4386" w:hanging="180"/>
      </w:pPr>
    </w:lvl>
    <w:lvl w:ilvl="6" w:tplc="0407000F" w:tentative="1">
      <w:start w:val="1"/>
      <w:numFmt w:val="decimal"/>
      <w:lvlText w:val="%7."/>
      <w:lvlJc w:val="left"/>
      <w:pPr>
        <w:ind w:left="5106" w:hanging="360"/>
      </w:pPr>
    </w:lvl>
    <w:lvl w:ilvl="7" w:tplc="04070019" w:tentative="1">
      <w:start w:val="1"/>
      <w:numFmt w:val="lowerLetter"/>
      <w:lvlText w:val="%8."/>
      <w:lvlJc w:val="left"/>
      <w:pPr>
        <w:ind w:left="5826" w:hanging="360"/>
      </w:pPr>
    </w:lvl>
    <w:lvl w:ilvl="8" w:tplc="0407001B" w:tentative="1">
      <w:start w:val="1"/>
      <w:numFmt w:val="lowerRoman"/>
      <w:lvlText w:val="%9."/>
      <w:lvlJc w:val="right"/>
      <w:pPr>
        <w:ind w:left="6546" w:hanging="180"/>
      </w:pPr>
    </w:lvl>
  </w:abstractNum>
  <w:abstractNum w:abstractNumId="1" w15:restartNumberingAfterBreak="0">
    <w:nsid w:val="42A56AEC"/>
    <w:multiLevelType w:val="multilevel"/>
    <w:tmpl w:val="6AE8B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343C68"/>
    <w:multiLevelType w:val="hybridMultilevel"/>
    <w:tmpl w:val="2438E794"/>
    <w:lvl w:ilvl="0" w:tplc="0407000F">
      <w:start w:val="1"/>
      <w:numFmt w:val="decimal"/>
      <w:lvlText w:val="%1."/>
      <w:lvlJc w:val="left"/>
      <w:pPr>
        <w:ind w:left="1146" w:hanging="360"/>
      </w:pPr>
    </w:lvl>
    <w:lvl w:ilvl="1" w:tplc="04070019" w:tentative="1">
      <w:start w:val="1"/>
      <w:numFmt w:val="lowerLetter"/>
      <w:lvlText w:val="%2."/>
      <w:lvlJc w:val="left"/>
      <w:pPr>
        <w:ind w:left="1866" w:hanging="360"/>
      </w:pPr>
    </w:lvl>
    <w:lvl w:ilvl="2" w:tplc="0407001B" w:tentative="1">
      <w:start w:val="1"/>
      <w:numFmt w:val="lowerRoman"/>
      <w:lvlText w:val="%3."/>
      <w:lvlJc w:val="right"/>
      <w:pPr>
        <w:ind w:left="2586" w:hanging="180"/>
      </w:pPr>
    </w:lvl>
    <w:lvl w:ilvl="3" w:tplc="0407000F" w:tentative="1">
      <w:start w:val="1"/>
      <w:numFmt w:val="decimal"/>
      <w:lvlText w:val="%4."/>
      <w:lvlJc w:val="left"/>
      <w:pPr>
        <w:ind w:left="3306" w:hanging="360"/>
      </w:pPr>
    </w:lvl>
    <w:lvl w:ilvl="4" w:tplc="04070019" w:tentative="1">
      <w:start w:val="1"/>
      <w:numFmt w:val="lowerLetter"/>
      <w:lvlText w:val="%5."/>
      <w:lvlJc w:val="left"/>
      <w:pPr>
        <w:ind w:left="4026" w:hanging="360"/>
      </w:pPr>
    </w:lvl>
    <w:lvl w:ilvl="5" w:tplc="0407001B" w:tentative="1">
      <w:start w:val="1"/>
      <w:numFmt w:val="lowerRoman"/>
      <w:lvlText w:val="%6."/>
      <w:lvlJc w:val="right"/>
      <w:pPr>
        <w:ind w:left="4746" w:hanging="180"/>
      </w:pPr>
    </w:lvl>
    <w:lvl w:ilvl="6" w:tplc="0407000F" w:tentative="1">
      <w:start w:val="1"/>
      <w:numFmt w:val="decimal"/>
      <w:lvlText w:val="%7."/>
      <w:lvlJc w:val="left"/>
      <w:pPr>
        <w:ind w:left="5466" w:hanging="360"/>
      </w:pPr>
    </w:lvl>
    <w:lvl w:ilvl="7" w:tplc="04070019" w:tentative="1">
      <w:start w:val="1"/>
      <w:numFmt w:val="lowerLetter"/>
      <w:lvlText w:val="%8."/>
      <w:lvlJc w:val="left"/>
      <w:pPr>
        <w:ind w:left="6186" w:hanging="360"/>
      </w:pPr>
    </w:lvl>
    <w:lvl w:ilvl="8" w:tplc="0407001B" w:tentative="1">
      <w:start w:val="1"/>
      <w:numFmt w:val="lowerRoman"/>
      <w:lvlText w:val="%9."/>
      <w:lvlJc w:val="right"/>
      <w:pPr>
        <w:ind w:left="6906" w:hanging="180"/>
      </w:pPr>
    </w:lvl>
  </w:abstractNum>
  <w:num w:numId="1">
    <w:abstractNumId w:val="2"/>
  </w:num>
  <w:num w:numId="2">
    <w:abstractNumId w:val="0"/>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0111"/>
    <w:rsid w:val="00023337"/>
    <w:rsid w:val="00040FFC"/>
    <w:rsid w:val="00044DAF"/>
    <w:rsid w:val="00046CF2"/>
    <w:rsid w:val="00082D86"/>
    <w:rsid w:val="000E4552"/>
    <w:rsid w:val="0011471C"/>
    <w:rsid w:val="001762B8"/>
    <w:rsid w:val="00177605"/>
    <w:rsid w:val="001F15A2"/>
    <w:rsid w:val="00245034"/>
    <w:rsid w:val="00281978"/>
    <w:rsid w:val="002A379A"/>
    <w:rsid w:val="002F1621"/>
    <w:rsid w:val="002F31B5"/>
    <w:rsid w:val="003446BD"/>
    <w:rsid w:val="003A69C8"/>
    <w:rsid w:val="003E6344"/>
    <w:rsid w:val="004271ED"/>
    <w:rsid w:val="0045119D"/>
    <w:rsid w:val="0045695F"/>
    <w:rsid w:val="00515A10"/>
    <w:rsid w:val="00650BD4"/>
    <w:rsid w:val="006B1F3C"/>
    <w:rsid w:val="006D7886"/>
    <w:rsid w:val="006F244D"/>
    <w:rsid w:val="0076567A"/>
    <w:rsid w:val="007A3B63"/>
    <w:rsid w:val="008509BB"/>
    <w:rsid w:val="00911C68"/>
    <w:rsid w:val="009332B5"/>
    <w:rsid w:val="00962E24"/>
    <w:rsid w:val="009D4D9E"/>
    <w:rsid w:val="00A53546"/>
    <w:rsid w:val="00A61992"/>
    <w:rsid w:val="00A647CA"/>
    <w:rsid w:val="00AA0111"/>
    <w:rsid w:val="00AD2092"/>
    <w:rsid w:val="00AE7D2B"/>
    <w:rsid w:val="00B02255"/>
    <w:rsid w:val="00B53575"/>
    <w:rsid w:val="00BB1BF8"/>
    <w:rsid w:val="00BF0A84"/>
    <w:rsid w:val="00C0475C"/>
    <w:rsid w:val="00C941A0"/>
    <w:rsid w:val="00CA30B9"/>
    <w:rsid w:val="00DB5C9F"/>
    <w:rsid w:val="00DF17BF"/>
    <w:rsid w:val="00E240CD"/>
    <w:rsid w:val="00E5562D"/>
    <w:rsid w:val="00E77D9C"/>
    <w:rsid w:val="00E91ACD"/>
    <w:rsid w:val="00E9732D"/>
    <w:rsid w:val="00ED093C"/>
    <w:rsid w:val="00ED15FB"/>
    <w:rsid w:val="00EF155D"/>
    <w:rsid w:val="00F56AB5"/>
    <w:rsid w:val="00F921AC"/>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E4C4D3B"/>
  <w15:chartTrackingRefBased/>
  <w15:docId w15:val="{45ECF929-E382-4959-BA2F-FCC5A41280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A0111"/>
  </w:style>
  <w:style w:type="paragraph" w:styleId="berschrift1">
    <w:name w:val="heading 1"/>
    <w:basedOn w:val="Standard"/>
    <w:link w:val="berschrift1Zchn"/>
    <w:uiPriority w:val="9"/>
    <w:qFormat/>
    <w:rsid w:val="0011471C"/>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e-DE"/>
    </w:rPr>
  </w:style>
  <w:style w:type="paragraph" w:styleId="berschrift2">
    <w:name w:val="heading 2"/>
    <w:basedOn w:val="Standard"/>
    <w:next w:val="Standard"/>
    <w:link w:val="berschrift2Zchn"/>
    <w:uiPriority w:val="9"/>
    <w:unhideWhenUsed/>
    <w:qFormat/>
    <w:rsid w:val="00023337"/>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AA0111"/>
    <w:rPr>
      <w:color w:val="0563C1" w:themeColor="hyperlink"/>
      <w:u w:val="single"/>
    </w:rPr>
  </w:style>
  <w:style w:type="paragraph" w:styleId="Listenabsatz">
    <w:name w:val="List Paragraph"/>
    <w:basedOn w:val="Standard"/>
    <w:uiPriority w:val="34"/>
    <w:qFormat/>
    <w:rsid w:val="00AA0111"/>
    <w:pPr>
      <w:ind w:left="720"/>
      <w:contextualSpacing/>
    </w:pPr>
  </w:style>
  <w:style w:type="character" w:styleId="Fett">
    <w:name w:val="Strong"/>
    <w:basedOn w:val="Absatz-Standardschriftart"/>
    <w:uiPriority w:val="22"/>
    <w:qFormat/>
    <w:rsid w:val="00AA0111"/>
    <w:rPr>
      <w:b/>
      <w:bCs/>
    </w:rPr>
  </w:style>
  <w:style w:type="paragraph" w:styleId="StandardWeb">
    <w:name w:val="Normal (Web)"/>
    <w:basedOn w:val="Standard"/>
    <w:uiPriority w:val="99"/>
    <w:semiHidden/>
    <w:unhideWhenUsed/>
    <w:rsid w:val="00AA0111"/>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berschrift1Zchn">
    <w:name w:val="Überschrift 1 Zchn"/>
    <w:basedOn w:val="Absatz-Standardschriftart"/>
    <w:link w:val="berschrift1"/>
    <w:uiPriority w:val="9"/>
    <w:rsid w:val="0011471C"/>
    <w:rPr>
      <w:rFonts w:ascii="Times New Roman" w:eastAsia="Times New Roman" w:hAnsi="Times New Roman" w:cs="Times New Roman"/>
      <w:b/>
      <w:bCs/>
      <w:kern w:val="36"/>
      <w:sz w:val="48"/>
      <w:szCs w:val="48"/>
      <w:lang w:eastAsia="de-DE"/>
    </w:rPr>
  </w:style>
  <w:style w:type="character" w:customStyle="1" w:styleId="mw-redirectedfrom">
    <w:name w:val="mw-redirectedfrom"/>
    <w:basedOn w:val="Absatz-Standardschriftart"/>
    <w:rsid w:val="0011471C"/>
  </w:style>
  <w:style w:type="character" w:styleId="BesuchterHyperlink">
    <w:name w:val="FollowedHyperlink"/>
    <w:basedOn w:val="Absatz-Standardschriftart"/>
    <w:uiPriority w:val="99"/>
    <w:semiHidden/>
    <w:unhideWhenUsed/>
    <w:rsid w:val="0011471C"/>
    <w:rPr>
      <w:color w:val="954F72" w:themeColor="followedHyperlink"/>
      <w:u w:val="single"/>
    </w:rPr>
  </w:style>
  <w:style w:type="character" w:customStyle="1" w:styleId="berschrift2Zchn">
    <w:name w:val="Überschrift 2 Zchn"/>
    <w:basedOn w:val="Absatz-Standardschriftart"/>
    <w:link w:val="berschrift2"/>
    <w:uiPriority w:val="9"/>
    <w:rsid w:val="00023337"/>
    <w:rPr>
      <w:rFonts w:asciiTheme="majorHAnsi" w:eastAsiaTheme="majorEastAsia" w:hAnsiTheme="majorHAnsi" w:cstheme="majorBidi"/>
      <w:color w:val="2E74B5" w:themeColor="accent1" w:themeShade="BF"/>
      <w:sz w:val="26"/>
      <w:szCs w:val="26"/>
    </w:rPr>
  </w:style>
  <w:style w:type="paragraph" w:customStyle="1" w:styleId="lead">
    <w:name w:val="lead"/>
    <w:basedOn w:val="Standard"/>
    <w:rsid w:val="00CA30B9"/>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Hervorhebung">
    <w:name w:val="Emphasis"/>
    <w:basedOn w:val="Absatz-Standardschriftart"/>
    <w:uiPriority w:val="20"/>
    <w:qFormat/>
    <w:rsid w:val="00CA30B9"/>
    <w:rPr>
      <w:i/>
      <w:iCs/>
    </w:rPr>
  </w:style>
  <w:style w:type="character" w:customStyle="1" w:styleId="publish-infoauthor">
    <w:name w:val="publish-info__author"/>
    <w:basedOn w:val="Absatz-Standardschriftart"/>
    <w:rsid w:val="00CA30B9"/>
  </w:style>
  <w:style w:type="character" w:customStyle="1" w:styleId="author">
    <w:name w:val="author"/>
    <w:basedOn w:val="Absatz-Standardschriftart"/>
    <w:rsid w:val="002F31B5"/>
  </w:style>
  <w:style w:type="character" w:customStyle="1" w:styleId="author-group">
    <w:name w:val="author-group"/>
    <w:basedOn w:val="Absatz-Standardschriftart"/>
    <w:rsid w:val="002F31B5"/>
  </w:style>
  <w:style w:type="paragraph" w:customStyle="1" w:styleId="embed">
    <w:name w:val="embed"/>
    <w:basedOn w:val="Standard"/>
    <w:rsid w:val="002F31B5"/>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dachzeile">
    <w:name w:val="dachzeile"/>
    <w:basedOn w:val="Absatz-Standardschriftart"/>
    <w:rsid w:val="00C0475C"/>
  </w:style>
  <w:style w:type="character" w:customStyle="1" w:styleId="headline">
    <w:name w:val="headline"/>
    <w:basedOn w:val="Absatz-Standardschriftart"/>
    <w:rsid w:val="00C0475C"/>
  </w:style>
  <w:style w:type="paragraph" w:customStyle="1" w:styleId="post-date-inline">
    <w:name w:val="post-date-inline"/>
    <w:basedOn w:val="Standard"/>
    <w:rsid w:val="00C0475C"/>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858915">
      <w:bodyDiv w:val="1"/>
      <w:marLeft w:val="0"/>
      <w:marRight w:val="0"/>
      <w:marTop w:val="0"/>
      <w:marBottom w:val="0"/>
      <w:divBdr>
        <w:top w:val="none" w:sz="0" w:space="0" w:color="auto"/>
        <w:left w:val="none" w:sz="0" w:space="0" w:color="auto"/>
        <w:bottom w:val="none" w:sz="0" w:space="0" w:color="auto"/>
        <w:right w:val="none" w:sz="0" w:space="0" w:color="auto"/>
      </w:divBdr>
    </w:div>
    <w:div w:id="133105229">
      <w:bodyDiv w:val="1"/>
      <w:marLeft w:val="0"/>
      <w:marRight w:val="0"/>
      <w:marTop w:val="0"/>
      <w:marBottom w:val="0"/>
      <w:divBdr>
        <w:top w:val="none" w:sz="0" w:space="0" w:color="auto"/>
        <w:left w:val="none" w:sz="0" w:space="0" w:color="auto"/>
        <w:bottom w:val="none" w:sz="0" w:space="0" w:color="auto"/>
        <w:right w:val="none" w:sz="0" w:space="0" w:color="auto"/>
      </w:divBdr>
    </w:div>
    <w:div w:id="284775404">
      <w:bodyDiv w:val="1"/>
      <w:marLeft w:val="0"/>
      <w:marRight w:val="0"/>
      <w:marTop w:val="0"/>
      <w:marBottom w:val="0"/>
      <w:divBdr>
        <w:top w:val="none" w:sz="0" w:space="0" w:color="auto"/>
        <w:left w:val="none" w:sz="0" w:space="0" w:color="auto"/>
        <w:bottom w:val="none" w:sz="0" w:space="0" w:color="auto"/>
        <w:right w:val="none" w:sz="0" w:space="0" w:color="auto"/>
      </w:divBdr>
    </w:div>
    <w:div w:id="285702017">
      <w:bodyDiv w:val="1"/>
      <w:marLeft w:val="0"/>
      <w:marRight w:val="0"/>
      <w:marTop w:val="0"/>
      <w:marBottom w:val="0"/>
      <w:divBdr>
        <w:top w:val="none" w:sz="0" w:space="0" w:color="auto"/>
        <w:left w:val="none" w:sz="0" w:space="0" w:color="auto"/>
        <w:bottom w:val="none" w:sz="0" w:space="0" w:color="auto"/>
        <w:right w:val="none" w:sz="0" w:space="0" w:color="auto"/>
      </w:divBdr>
      <w:divsChild>
        <w:div w:id="743835917">
          <w:marLeft w:val="0"/>
          <w:marRight w:val="0"/>
          <w:marTop w:val="0"/>
          <w:marBottom w:val="0"/>
          <w:divBdr>
            <w:top w:val="none" w:sz="0" w:space="0" w:color="auto"/>
            <w:left w:val="none" w:sz="0" w:space="0" w:color="auto"/>
            <w:bottom w:val="none" w:sz="0" w:space="0" w:color="auto"/>
            <w:right w:val="none" w:sz="0" w:space="0" w:color="auto"/>
          </w:divBdr>
          <w:divsChild>
            <w:div w:id="213389384">
              <w:marLeft w:val="0"/>
              <w:marRight w:val="0"/>
              <w:marTop w:val="0"/>
              <w:marBottom w:val="0"/>
              <w:divBdr>
                <w:top w:val="none" w:sz="0" w:space="0" w:color="auto"/>
                <w:left w:val="none" w:sz="0" w:space="0" w:color="auto"/>
                <w:bottom w:val="none" w:sz="0" w:space="0" w:color="auto"/>
                <w:right w:val="none" w:sz="0" w:space="0" w:color="auto"/>
              </w:divBdr>
            </w:div>
          </w:divsChild>
        </w:div>
        <w:div w:id="2026251615">
          <w:marLeft w:val="0"/>
          <w:marRight w:val="0"/>
          <w:marTop w:val="0"/>
          <w:marBottom w:val="0"/>
          <w:divBdr>
            <w:top w:val="none" w:sz="0" w:space="0" w:color="auto"/>
            <w:left w:val="none" w:sz="0" w:space="0" w:color="auto"/>
            <w:bottom w:val="none" w:sz="0" w:space="0" w:color="auto"/>
            <w:right w:val="none" w:sz="0" w:space="0" w:color="auto"/>
          </w:divBdr>
          <w:divsChild>
            <w:div w:id="1631546832">
              <w:marLeft w:val="0"/>
              <w:marRight w:val="0"/>
              <w:marTop w:val="0"/>
              <w:marBottom w:val="0"/>
              <w:divBdr>
                <w:top w:val="none" w:sz="0" w:space="0" w:color="auto"/>
                <w:left w:val="none" w:sz="0" w:space="0" w:color="auto"/>
                <w:bottom w:val="none" w:sz="0" w:space="0" w:color="auto"/>
                <w:right w:val="none" w:sz="0" w:space="0" w:color="auto"/>
              </w:divBdr>
              <w:divsChild>
                <w:div w:id="1140079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5207109">
          <w:marLeft w:val="0"/>
          <w:marRight w:val="0"/>
          <w:marTop w:val="0"/>
          <w:marBottom w:val="0"/>
          <w:divBdr>
            <w:top w:val="none" w:sz="0" w:space="0" w:color="auto"/>
            <w:left w:val="none" w:sz="0" w:space="0" w:color="auto"/>
            <w:bottom w:val="none" w:sz="0" w:space="0" w:color="auto"/>
            <w:right w:val="none" w:sz="0" w:space="0" w:color="auto"/>
          </w:divBdr>
          <w:divsChild>
            <w:div w:id="382487124">
              <w:marLeft w:val="0"/>
              <w:marRight w:val="0"/>
              <w:marTop w:val="0"/>
              <w:marBottom w:val="0"/>
              <w:divBdr>
                <w:top w:val="none" w:sz="0" w:space="0" w:color="auto"/>
                <w:left w:val="none" w:sz="0" w:space="0" w:color="auto"/>
                <w:bottom w:val="none" w:sz="0" w:space="0" w:color="auto"/>
                <w:right w:val="none" w:sz="0" w:space="0" w:color="auto"/>
              </w:divBdr>
              <w:divsChild>
                <w:div w:id="10146950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133782">
      <w:bodyDiv w:val="1"/>
      <w:marLeft w:val="0"/>
      <w:marRight w:val="0"/>
      <w:marTop w:val="0"/>
      <w:marBottom w:val="0"/>
      <w:divBdr>
        <w:top w:val="none" w:sz="0" w:space="0" w:color="auto"/>
        <w:left w:val="none" w:sz="0" w:space="0" w:color="auto"/>
        <w:bottom w:val="none" w:sz="0" w:space="0" w:color="auto"/>
        <w:right w:val="none" w:sz="0" w:space="0" w:color="auto"/>
      </w:divBdr>
    </w:div>
    <w:div w:id="480199356">
      <w:bodyDiv w:val="1"/>
      <w:marLeft w:val="0"/>
      <w:marRight w:val="0"/>
      <w:marTop w:val="0"/>
      <w:marBottom w:val="0"/>
      <w:divBdr>
        <w:top w:val="none" w:sz="0" w:space="0" w:color="auto"/>
        <w:left w:val="none" w:sz="0" w:space="0" w:color="auto"/>
        <w:bottom w:val="none" w:sz="0" w:space="0" w:color="auto"/>
        <w:right w:val="none" w:sz="0" w:space="0" w:color="auto"/>
      </w:divBdr>
      <w:divsChild>
        <w:div w:id="1713000261">
          <w:marLeft w:val="0"/>
          <w:marRight w:val="0"/>
          <w:marTop w:val="0"/>
          <w:marBottom w:val="0"/>
          <w:divBdr>
            <w:top w:val="none" w:sz="0" w:space="0" w:color="auto"/>
            <w:left w:val="none" w:sz="0" w:space="0" w:color="auto"/>
            <w:bottom w:val="none" w:sz="0" w:space="0" w:color="auto"/>
            <w:right w:val="none" w:sz="0" w:space="0" w:color="auto"/>
          </w:divBdr>
        </w:div>
      </w:divsChild>
    </w:div>
    <w:div w:id="521362374">
      <w:bodyDiv w:val="1"/>
      <w:marLeft w:val="0"/>
      <w:marRight w:val="0"/>
      <w:marTop w:val="0"/>
      <w:marBottom w:val="0"/>
      <w:divBdr>
        <w:top w:val="none" w:sz="0" w:space="0" w:color="auto"/>
        <w:left w:val="none" w:sz="0" w:space="0" w:color="auto"/>
        <w:bottom w:val="none" w:sz="0" w:space="0" w:color="auto"/>
        <w:right w:val="none" w:sz="0" w:space="0" w:color="auto"/>
      </w:divBdr>
    </w:div>
    <w:div w:id="708917525">
      <w:bodyDiv w:val="1"/>
      <w:marLeft w:val="0"/>
      <w:marRight w:val="0"/>
      <w:marTop w:val="0"/>
      <w:marBottom w:val="0"/>
      <w:divBdr>
        <w:top w:val="none" w:sz="0" w:space="0" w:color="auto"/>
        <w:left w:val="none" w:sz="0" w:space="0" w:color="auto"/>
        <w:bottom w:val="none" w:sz="0" w:space="0" w:color="auto"/>
        <w:right w:val="none" w:sz="0" w:space="0" w:color="auto"/>
      </w:divBdr>
    </w:div>
    <w:div w:id="719670659">
      <w:bodyDiv w:val="1"/>
      <w:marLeft w:val="0"/>
      <w:marRight w:val="0"/>
      <w:marTop w:val="0"/>
      <w:marBottom w:val="0"/>
      <w:divBdr>
        <w:top w:val="none" w:sz="0" w:space="0" w:color="auto"/>
        <w:left w:val="none" w:sz="0" w:space="0" w:color="auto"/>
        <w:bottom w:val="none" w:sz="0" w:space="0" w:color="auto"/>
        <w:right w:val="none" w:sz="0" w:space="0" w:color="auto"/>
      </w:divBdr>
      <w:divsChild>
        <w:div w:id="198860936">
          <w:marLeft w:val="0"/>
          <w:marRight w:val="0"/>
          <w:marTop w:val="0"/>
          <w:marBottom w:val="0"/>
          <w:divBdr>
            <w:top w:val="none" w:sz="0" w:space="0" w:color="auto"/>
            <w:left w:val="none" w:sz="0" w:space="0" w:color="auto"/>
            <w:bottom w:val="none" w:sz="0" w:space="0" w:color="auto"/>
            <w:right w:val="none" w:sz="0" w:space="0" w:color="auto"/>
          </w:divBdr>
          <w:divsChild>
            <w:div w:id="1111895173">
              <w:marLeft w:val="0"/>
              <w:marRight w:val="0"/>
              <w:marTop w:val="0"/>
              <w:marBottom w:val="0"/>
              <w:divBdr>
                <w:top w:val="none" w:sz="0" w:space="0" w:color="auto"/>
                <w:left w:val="none" w:sz="0" w:space="0" w:color="auto"/>
                <w:bottom w:val="none" w:sz="0" w:space="0" w:color="auto"/>
                <w:right w:val="none" w:sz="0" w:space="0" w:color="auto"/>
              </w:divBdr>
            </w:div>
          </w:divsChild>
        </w:div>
        <w:div w:id="1701055446">
          <w:marLeft w:val="0"/>
          <w:marRight w:val="0"/>
          <w:marTop w:val="0"/>
          <w:marBottom w:val="0"/>
          <w:divBdr>
            <w:top w:val="none" w:sz="0" w:space="0" w:color="auto"/>
            <w:left w:val="none" w:sz="0" w:space="0" w:color="auto"/>
            <w:bottom w:val="none" w:sz="0" w:space="0" w:color="auto"/>
            <w:right w:val="none" w:sz="0" w:space="0" w:color="auto"/>
          </w:divBdr>
        </w:div>
      </w:divsChild>
    </w:div>
    <w:div w:id="720177010">
      <w:bodyDiv w:val="1"/>
      <w:marLeft w:val="0"/>
      <w:marRight w:val="0"/>
      <w:marTop w:val="0"/>
      <w:marBottom w:val="0"/>
      <w:divBdr>
        <w:top w:val="none" w:sz="0" w:space="0" w:color="auto"/>
        <w:left w:val="none" w:sz="0" w:space="0" w:color="auto"/>
        <w:bottom w:val="none" w:sz="0" w:space="0" w:color="auto"/>
        <w:right w:val="none" w:sz="0" w:space="0" w:color="auto"/>
      </w:divBdr>
    </w:div>
    <w:div w:id="766734734">
      <w:bodyDiv w:val="1"/>
      <w:marLeft w:val="0"/>
      <w:marRight w:val="0"/>
      <w:marTop w:val="0"/>
      <w:marBottom w:val="0"/>
      <w:divBdr>
        <w:top w:val="none" w:sz="0" w:space="0" w:color="auto"/>
        <w:left w:val="none" w:sz="0" w:space="0" w:color="auto"/>
        <w:bottom w:val="none" w:sz="0" w:space="0" w:color="auto"/>
        <w:right w:val="none" w:sz="0" w:space="0" w:color="auto"/>
      </w:divBdr>
      <w:divsChild>
        <w:div w:id="1372876232">
          <w:marLeft w:val="0"/>
          <w:marRight w:val="0"/>
          <w:marTop w:val="0"/>
          <w:marBottom w:val="0"/>
          <w:divBdr>
            <w:top w:val="none" w:sz="0" w:space="0" w:color="auto"/>
            <w:left w:val="none" w:sz="0" w:space="0" w:color="auto"/>
            <w:bottom w:val="none" w:sz="0" w:space="0" w:color="auto"/>
            <w:right w:val="none" w:sz="0" w:space="0" w:color="auto"/>
          </w:divBdr>
        </w:div>
      </w:divsChild>
    </w:div>
    <w:div w:id="901871749">
      <w:bodyDiv w:val="1"/>
      <w:marLeft w:val="0"/>
      <w:marRight w:val="0"/>
      <w:marTop w:val="0"/>
      <w:marBottom w:val="0"/>
      <w:divBdr>
        <w:top w:val="none" w:sz="0" w:space="0" w:color="auto"/>
        <w:left w:val="none" w:sz="0" w:space="0" w:color="auto"/>
        <w:bottom w:val="none" w:sz="0" w:space="0" w:color="auto"/>
        <w:right w:val="none" w:sz="0" w:space="0" w:color="auto"/>
      </w:divBdr>
    </w:div>
    <w:div w:id="909802121">
      <w:bodyDiv w:val="1"/>
      <w:marLeft w:val="0"/>
      <w:marRight w:val="0"/>
      <w:marTop w:val="0"/>
      <w:marBottom w:val="0"/>
      <w:divBdr>
        <w:top w:val="none" w:sz="0" w:space="0" w:color="auto"/>
        <w:left w:val="none" w:sz="0" w:space="0" w:color="auto"/>
        <w:bottom w:val="none" w:sz="0" w:space="0" w:color="auto"/>
        <w:right w:val="none" w:sz="0" w:space="0" w:color="auto"/>
      </w:divBdr>
    </w:div>
    <w:div w:id="969287741">
      <w:bodyDiv w:val="1"/>
      <w:marLeft w:val="0"/>
      <w:marRight w:val="0"/>
      <w:marTop w:val="0"/>
      <w:marBottom w:val="0"/>
      <w:divBdr>
        <w:top w:val="none" w:sz="0" w:space="0" w:color="auto"/>
        <w:left w:val="none" w:sz="0" w:space="0" w:color="auto"/>
        <w:bottom w:val="none" w:sz="0" w:space="0" w:color="auto"/>
        <w:right w:val="none" w:sz="0" w:space="0" w:color="auto"/>
      </w:divBdr>
    </w:div>
    <w:div w:id="976840879">
      <w:bodyDiv w:val="1"/>
      <w:marLeft w:val="0"/>
      <w:marRight w:val="0"/>
      <w:marTop w:val="0"/>
      <w:marBottom w:val="0"/>
      <w:divBdr>
        <w:top w:val="none" w:sz="0" w:space="0" w:color="auto"/>
        <w:left w:val="none" w:sz="0" w:space="0" w:color="auto"/>
        <w:bottom w:val="none" w:sz="0" w:space="0" w:color="auto"/>
        <w:right w:val="none" w:sz="0" w:space="0" w:color="auto"/>
      </w:divBdr>
      <w:divsChild>
        <w:div w:id="560405302">
          <w:marLeft w:val="0"/>
          <w:marRight w:val="0"/>
          <w:marTop w:val="0"/>
          <w:marBottom w:val="0"/>
          <w:divBdr>
            <w:top w:val="none" w:sz="0" w:space="0" w:color="auto"/>
            <w:left w:val="none" w:sz="0" w:space="0" w:color="auto"/>
            <w:bottom w:val="none" w:sz="0" w:space="0" w:color="auto"/>
            <w:right w:val="none" w:sz="0" w:space="0" w:color="auto"/>
          </w:divBdr>
        </w:div>
        <w:div w:id="2049450268">
          <w:marLeft w:val="0"/>
          <w:marRight w:val="0"/>
          <w:marTop w:val="0"/>
          <w:marBottom w:val="0"/>
          <w:divBdr>
            <w:top w:val="none" w:sz="0" w:space="0" w:color="auto"/>
            <w:left w:val="none" w:sz="0" w:space="0" w:color="auto"/>
            <w:bottom w:val="none" w:sz="0" w:space="0" w:color="auto"/>
            <w:right w:val="none" w:sz="0" w:space="0" w:color="auto"/>
          </w:divBdr>
        </w:div>
        <w:div w:id="1273315894">
          <w:marLeft w:val="0"/>
          <w:marRight w:val="0"/>
          <w:marTop w:val="0"/>
          <w:marBottom w:val="0"/>
          <w:divBdr>
            <w:top w:val="none" w:sz="0" w:space="0" w:color="auto"/>
            <w:left w:val="none" w:sz="0" w:space="0" w:color="auto"/>
            <w:bottom w:val="none" w:sz="0" w:space="0" w:color="auto"/>
            <w:right w:val="none" w:sz="0" w:space="0" w:color="auto"/>
          </w:divBdr>
        </w:div>
      </w:divsChild>
    </w:div>
    <w:div w:id="1092969911">
      <w:bodyDiv w:val="1"/>
      <w:marLeft w:val="0"/>
      <w:marRight w:val="0"/>
      <w:marTop w:val="0"/>
      <w:marBottom w:val="0"/>
      <w:divBdr>
        <w:top w:val="none" w:sz="0" w:space="0" w:color="auto"/>
        <w:left w:val="none" w:sz="0" w:space="0" w:color="auto"/>
        <w:bottom w:val="none" w:sz="0" w:space="0" w:color="auto"/>
        <w:right w:val="none" w:sz="0" w:space="0" w:color="auto"/>
      </w:divBdr>
      <w:divsChild>
        <w:div w:id="1590776730">
          <w:marLeft w:val="0"/>
          <w:marRight w:val="0"/>
          <w:marTop w:val="0"/>
          <w:marBottom w:val="0"/>
          <w:divBdr>
            <w:top w:val="none" w:sz="0" w:space="0" w:color="auto"/>
            <w:left w:val="none" w:sz="0" w:space="0" w:color="auto"/>
            <w:bottom w:val="none" w:sz="0" w:space="0" w:color="auto"/>
            <w:right w:val="none" w:sz="0" w:space="0" w:color="auto"/>
          </w:divBdr>
        </w:div>
        <w:div w:id="1412628500">
          <w:marLeft w:val="0"/>
          <w:marRight w:val="0"/>
          <w:marTop w:val="0"/>
          <w:marBottom w:val="0"/>
          <w:divBdr>
            <w:top w:val="none" w:sz="0" w:space="0" w:color="auto"/>
            <w:left w:val="none" w:sz="0" w:space="0" w:color="auto"/>
            <w:bottom w:val="none" w:sz="0" w:space="0" w:color="auto"/>
            <w:right w:val="none" w:sz="0" w:space="0" w:color="auto"/>
          </w:divBdr>
        </w:div>
        <w:div w:id="2089419939">
          <w:marLeft w:val="0"/>
          <w:marRight w:val="0"/>
          <w:marTop w:val="0"/>
          <w:marBottom w:val="0"/>
          <w:divBdr>
            <w:top w:val="none" w:sz="0" w:space="0" w:color="auto"/>
            <w:left w:val="none" w:sz="0" w:space="0" w:color="auto"/>
            <w:bottom w:val="none" w:sz="0" w:space="0" w:color="auto"/>
            <w:right w:val="none" w:sz="0" w:space="0" w:color="auto"/>
          </w:divBdr>
        </w:div>
        <w:div w:id="1997999065">
          <w:marLeft w:val="0"/>
          <w:marRight w:val="0"/>
          <w:marTop w:val="0"/>
          <w:marBottom w:val="0"/>
          <w:divBdr>
            <w:top w:val="none" w:sz="0" w:space="0" w:color="auto"/>
            <w:left w:val="none" w:sz="0" w:space="0" w:color="auto"/>
            <w:bottom w:val="none" w:sz="0" w:space="0" w:color="auto"/>
            <w:right w:val="none" w:sz="0" w:space="0" w:color="auto"/>
          </w:divBdr>
        </w:div>
        <w:div w:id="210774085">
          <w:marLeft w:val="0"/>
          <w:marRight w:val="0"/>
          <w:marTop w:val="0"/>
          <w:marBottom w:val="0"/>
          <w:divBdr>
            <w:top w:val="none" w:sz="0" w:space="0" w:color="auto"/>
            <w:left w:val="none" w:sz="0" w:space="0" w:color="auto"/>
            <w:bottom w:val="none" w:sz="0" w:space="0" w:color="auto"/>
            <w:right w:val="none" w:sz="0" w:space="0" w:color="auto"/>
          </w:divBdr>
        </w:div>
        <w:div w:id="1285965677">
          <w:marLeft w:val="0"/>
          <w:marRight w:val="0"/>
          <w:marTop w:val="0"/>
          <w:marBottom w:val="0"/>
          <w:divBdr>
            <w:top w:val="none" w:sz="0" w:space="0" w:color="auto"/>
            <w:left w:val="none" w:sz="0" w:space="0" w:color="auto"/>
            <w:bottom w:val="none" w:sz="0" w:space="0" w:color="auto"/>
            <w:right w:val="none" w:sz="0" w:space="0" w:color="auto"/>
          </w:divBdr>
          <w:divsChild>
            <w:div w:id="1875196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225274">
      <w:bodyDiv w:val="1"/>
      <w:marLeft w:val="0"/>
      <w:marRight w:val="0"/>
      <w:marTop w:val="0"/>
      <w:marBottom w:val="0"/>
      <w:divBdr>
        <w:top w:val="none" w:sz="0" w:space="0" w:color="auto"/>
        <w:left w:val="none" w:sz="0" w:space="0" w:color="auto"/>
        <w:bottom w:val="none" w:sz="0" w:space="0" w:color="auto"/>
        <w:right w:val="none" w:sz="0" w:space="0" w:color="auto"/>
      </w:divBdr>
      <w:divsChild>
        <w:div w:id="1425875645">
          <w:marLeft w:val="0"/>
          <w:marRight w:val="0"/>
          <w:marTop w:val="0"/>
          <w:marBottom w:val="0"/>
          <w:divBdr>
            <w:top w:val="none" w:sz="0" w:space="0" w:color="auto"/>
            <w:left w:val="none" w:sz="0" w:space="0" w:color="auto"/>
            <w:bottom w:val="none" w:sz="0" w:space="0" w:color="auto"/>
            <w:right w:val="none" w:sz="0" w:space="0" w:color="auto"/>
          </w:divBdr>
          <w:divsChild>
            <w:div w:id="533269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9761177">
      <w:bodyDiv w:val="1"/>
      <w:marLeft w:val="0"/>
      <w:marRight w:val="0"/>
      <w:marTop w:val="0"/>
      <w:marBottom w:val="0"/>
      <w:divBdr>
        <w:top w:val="none" w:sz="0" w:space="0" w:color="auto"/>
        <w:left w:val="none" w:sz="0" w:space="0" w:color="auto"/>
        <w:bottom w:val="none" w:sz="0" w:space="0" w:color="auto"/>
        <w:right w:val="none" w:sz="0" w:space="0" w:color="auto"/>
      </w:divBdr>
    </w:div>
    <w:div w:id="1637680092">
      <w:bodyDiv w:val="1"/>
      <w:marLeft w:val="0"/>
      <w:marRight w:val="0"/>
      <w:marTop w:val="0"/>
      <w:marBottom w:val="0"/>
      <w:divBdr>
        <w:top w:val="none" w:sz="0" w:space="0" w:color="auto"/>
        <w:left w:val="none" w:sz="0" w:space="0" w:color="auto"/>
        <w:bottom w:val="none" w:sz="0" w:space="0" w:color="auto"/>
        <w:right w:val="none" w:sz="0" w:space="0" w:color="auto"/>
      </w:divBdr>
    </w:div>
    <w:div w:id="1707027818">
      <w:bodyDiv w:val="1"/>
      <w:marLeft w:val="0"/>
      <w:marRight w:val="0"/>
      <w:marTop w:val="0"/>
      <w:marBottom w:val="0"/>
      <w:divBdr>
        <w:top w:val="none" w:sz="0" w:space="0" w:color="auto"/>
        <w:left w:val="none" w:sz="0" w:space="0" w:color="auto"/>
        <w:bottom w:val="none" w:sz="0" w:space="0" w:color="auto"/>
        <w:right w:val="none" w:sz="0" w:space="0" w:color="auto"/>
      </w:divBdr>
    </w:div>
    <w:div w:id="1708484063">
      <w:bodyDiv w:val="1"/>
      <w:marLeft w:val="0"/>
      <w:marRight w:val="0"/>
      <w:marTop w:val="0"/>
      <w:marBottom w:val="0"/>
      <w:divBdr>
        <w:top w:val="none" w:sz="0" w:space="0" w:color="auto"/>
        <w:left w:val="none" w:sz="0" w:space="0" w:color="auto"/>
        <w:bottom w:val="none" w:sz="0" w:space="0" w:color="auto"/>
        <w:right w:val="none" w:sz="0" w:space="0" w:color="auto"/>
      </w:divBdr>
    </w:div>
    <w:div w:id="1730760856">
      <w:bodyDiv w:val="1"/>
      <w:marLeft w:val="0"/>
      <w:marRight w:val="0"/>
      <w:marTop w:val="0"/>
      <w:marBottom w:val="0"/>
      <w:divBdr>
        <w:top w:val="none" w:sz="0" w:space="0" w:color="auto"/>
        <w:left w:val="none" w:sz="0" w:space="0" w:color="auto"/>
        <w:bottom w:val="none" w:sz="0" w:space="0" w:color="auto"/>
        <w:right w:val="none" w:sz="0" w:space="0" w:color="auto"/>
      </w:divBdr>
      <w:divsChild>
        <w:div w:id="57091891">
          <w:marLeft w:val="0"/>
          <w:marRight w:val="0"/>
          <w:marTop w:val="0"/>
          <w:marBottom w:val="0"/>
          <w:divBdr>
            <w:top w:val="none" w:sz="0" w:space="0" w:color="auto"/>
            <w:left w:val="none" w:sz="0" w:space="0" w:color="auto"/>
            <w:bottom w:val="none" w:sz="0" w:space="0" w:color="auto"/>
            <w:right w:val="none" w:sz="0" w:space="0" w:color="auto"/>
          </w:divBdr>
        </w:div>
      </w:divsChild>
    </w:div>
    <w:div w:id="1769156891">
      <w:bodyDiv w:val="1"/>
      <w:marLeft w:val="0"/>
      <w:marRight w:val="0"/>
      <w:marTop w:val="0"/>
      <w:marBottom w:val="0"/>
      <w:divBdr>
        <w:top w:val="none" w:sz="0" w:space="0" w:color="auto"/>
        <w:left w:val="none" w:sz="0" w:space="0" w:color="auto"/>
        <w:bottom w:val="none" w:sz="0" w:space="0" w:color="auto"/>
        <w:right w:val="none" w:sz="0" w:space="0" w:color="auto"/>
      </w:divBdr>
    </w:div>
    <w:div w:id="1810629368">
      <w:bodyDiv w:val="1"/>
      <w:marLeft w:val="0"/>
      <w:marRight w:val="0"/>
      <w:marTop w:val="0"/>
      <w:marBottom w:val="0"/>
      <w:divBdr>
        <w:top w:val="none" w:sz="0" w:space="0" w:color="auto"/>
        <w:left w:val="none" w:sz="0" w:space="0" w:color="auto"/>
        <w:bottom w:val="none" w:sz="0" w:space="0" w:color="auto"/>
        <w:right w:val="none" w:sz="0" w:space="0" w:color="auto"/>
      </w:divBdr>
      <w:divsChild>
        <w:div w:id="1626889940">
          <w:marLeft w:val="0"/>
          <w:marRight w:val="0"/>
          <w:marTop w:val="0"/>
          <w:marBottom w:val="0"/>
          <w:divBdr>
            <w:top w:val="none" w:sz="0" w:space="0" w:color="auto"/>
            <w:left w:val="none" w:sz="0" w:space="0" w:color="auto"/>
            <w:bottom w:val="none" w:sz="0" w:space="0" w:color="auto"/>
            <w:right w:val="none" w:sz="0" w:space="0" w:color="auto"/>
          </w:divBdr>
        </w:div>
        <w:div w:id="2016573221">
          <w:marLeft w:val="0"/>
          <w:marRight w:val="0"/>
          <w:marTop w:val="0"/>
          <w:marBottom w:val="0"/>
          <w:divBdr>
            <w:top w:val="none" w:sz="0" w:space="0" w:color="auto"/>
            <w:left w:val="none" w:sz="0" w:space="0" w:color="auto"/>
            <w:bottom w:val="none" w:sz="0" w:space="0" w:color="auto"/>
            <w:right w:val="none" w:sz="0" w:space="0" w:color="auto"/>
          </w:divBdr>
          <w:divsChild>
            <w:div w:id="463281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4446739">
      <w:bodyDiv w:val="1"/>
      <w:marLeft w:val="0"/>
      <w:marRight w:val="0"/>
      <w:marTop w:val="0"/>
      <w:marBottom w:val="0"/>
      <w:divBdr>
        <w:top w:val="none" w:sz="0" w:space="0" w:color="auto"/>
        <w:left w:val="none" w:sz="0" w:space="0" w:color="auto"/>
        <w:bottom w:val="none" w:sz="0" w:space="0" w:color="auto"/>
        <w:right w:val="none" w:sz="0" w:space="0" w:color="auto"/>
      </w:divBdr>
    </w:div>
    <w:div w:id="1873877433">
      <w:bodyDiv w:val="1"/>
      <w:marLeft w:val="0"/>
      <w:marRight w:val="0"/>
      <w:marTop w:val="0"/>
      <w:marBottom w:val="0"/>
      <w:divBdr>
        <w:top w:val="none" w:sz="0" w:space="0" w:color="auto"/>
        <w:left w:val="none" w:sz="0" w:space="0" w:color="auto"/>
        <w:bottom w:val="none" w:sz="0" w:space="0" w:color="auto"/>
        <w:right w:val="none" w:sz="0" w:space="0" w:color="auto"/>
      </w:divBdr>
    </w:div>
    <w:div w:id="1914731702">
      <w:bodyDiv w:val="1"/>
      <w:marLeft w:val="0"/>
      <w:marRight w:val="0"/>
      <w:marTop w:val="0"/>
      <w:marBottom w:val="0"/>
      <w:divBdr>
        <w:top w:val="none" w:sz="0" w:space="0" w:color="auto"/>
        <w:left w:val="none" w:sz="0" w:space="0" w:color="auto"/>
        <w:bottom w:val="none" w:sz="0" w:space="0" w:color="auto"/>
        <w:right w:val="none" w:sz="0" w:space="0" w:color="auto"/>
      </w:divBdr>
    </w:div>
    <w:div w:id="1955088709">
      <w:bodyDiv w:val="1"/>
      <w:marLeft w:val="0"/>
      <w:marRight w:val="0"/>
      <w:marTop w:val="0"/>
      <w:marBottom w:val="0"/>
      <w:divBdr>
        <w:top w:val="none" w:sz="0" w:space="0" w:color="auto"/>
        <w:left w:val="none" w:sz="0" w:space="0" w:color="auto"/>
        <w:bottom w:val="none" w:sz="0" w:space="0" w:color="auto"/>
        <w:right w:val="none" w:sz="0" w:space="0" w:color="auto"/>
      </w:divBdr>
      <w:divsChild>
        <w:div w:id="1471438094">
          <w:marLeft w:val="0"/>
          <w:marRight w:val="0"/>
          <w:marTop w:val="0"/>
          <w:marBottom w:val="0"/>
          <w:divBdr>
            <w:top w:val="none" w:sz="0" w:space="0" w:color="auto"/>
            <w:left w:val="none" w:sz="0" w:space="0" w:color="auto"/>
            <w:bottom w:val="none" w:sz="0" w:space="0" w:color="auto"/>
            <w:right w:val="none" w:sz="0" w:space="0" w:color="auto"/>
          </w:divBdr>
        </w:div>
        <w:div w:id="66925378">
          <w:marLeft w:val="0"/>
          <w:marRight w:val="0"/>
          <w:marTop w:val="0"/>
          <w:marBottom w:val="0"/>
          <w:divBdr>
            <w:top w:val="none" w:sz="0" w:space="0" w:color="auto"/>
            <w:left w:val="none" w:sz="0" w:space="0" w:color="auto"/>
            <w:bottom w:val="none" w:sz="0" w:space="0" w:color="auto"/>
            <w:right w:val="none" w:sz="0" w:space="0" w:color="auto"/>
          </w:divBdr>
        </w:div>
      </w:divsChild>
    </w:div>
    <w:div w:id="2026204061">
      <w:bodyDiv w:val="1"/>
      <w:marLeft w:val="0"/>
      <w:marRight w:val="0"/>
      <w:marTop w:val="0"/>
      <w:marBottom w:val="0"/>
      <w:divBdr>
        <w:top w:val="none" w:sz="0" w:space="0" w:color="auto"/>
        <w:left w:val="none" w:sz="0" w:space="0" w:color="auto"/>
        <w:bottom w:val="none" w:sz="0" w:space="0" w:color="auto"/>
        <w:right w:val="none" w:sz="0" w:space="0" w:color="auto"/>
      </w:divBdr>
    </w:div>
    <w:div w:id="2111273985">
      <w:bodyDiv w:val="1"/>
      <w:marLeft w:val="0"/>
      <w:marRight w:val="0"/>
      <w:marTop w:val="0"/>
      <w:marBottom w:val="0"/>
      <w:divBdr>
        <w:top w:val="none" w:sz="0" w:space="0" w:color="auto"/>
        <w:left w:val="none" w:sz="0" w:space="0" w:color="auto"/>
        <w:bottom w:val="none" w:sz="0" w:space="0" w:color="auto"/>
        <w:right w:val="none" w:sz="0" w:space="0" w:color="auto"/>
      </w:divBdr>
      <w:divsChild>
        <w:div w:id="1398087928">
          <w:marLeft w:val="0"/>
          <w:marRight w:val="0"/>
          <w:marTop w:val="0"/>
          <w:marBottom w:val="0"/>
          <w:divBdr>
            <w:top w:val="none" w:sz="0" w:space="0" w:color="auto"/>
            <w:left w:val="none" w:sz="0" w:space="0" w:color="auto"/>
            <w:bottom w:val="none" w:sz="0" w:space="0" w:color="auto"/>
            <w:right w:val="none" w:sz="0" w:space="0" w:color="auto"/>
          </w:divBdr>
        </w:div>
        <w:div w:id="148912937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e.wikipedia.org/wiki/Kernreaktor" TargetMode="External"/><Relationship Id="rId18" Type="http://schemas.openxmlformats.org/officeDocument/2006/relationships/hyperlink" Target="https://de.wikipedia.org/wiki/Energieerzeugung" TargetMode="External"/><Relationship Id="rId26" Type="http://schemas.openxmlformats.org/officeDocument/2006/relationships/hyperlink" Target="https://de.wikipedia.org/wiki/Kernkraftwerk_Olkiluoto" TargetMode="External"/><Relationship Id="rId39" Type="http://schemas.openxmlformats.org/officeDocument/2006/relationships/hyperlink" Target="https://www.asn.fr/Informer/Actualites/Creusot-Forge-le-redemarrage-des-reacteurs-d-EDF-conditionne-a-la-remise-d-un-bilan-specifique" TargetMode="External"/><Relationship Id="rId21" Type="http://schemas.openxmlformats.org/officeDocument/2006/relationships/hyperlink" Target="https://de.wikipedia.org/wiki/Chief_Executive_Officer" TargetMode="External"/><Relationship Id="rId34" Type="http://schemas.openxmlformats.org/officeDocument/2006/relationships/hyperlink" Target="https://www.heise.de/tp/news/Olkiluoto-3-Ende-des-ambitionierten-AKWs-in-Finnland-3241107.html" TargetMode="External"/><Relationship Id="rId42" Type="http://schemas.openxmlformats.org/officeDocument/2006/relationships/hyperlink" Target="https://www.flickr.com/photos/150445409@N04/35968887623/" TargetMode="External"/><Relationship Id="rId47" Type="http://schemas.openxmlformats.org/officeDocument/2006/relationships/image" Target="media/image6.jpeg"/><Relationship Id="rId50" Type="http://schemas.openxmlformats.org/officeDocument/2006/relationships/hyperlink" Target="http://www.bund-rvso.de/flamanville-fessenheim-abschaltung.html" TargetMode="External"/><Relationship Id="rId55" Type="http://schemas.openxmlformats.org/officeDocument/2006/relationships/hyperlink" Target="https://de.wikipedia.org/wiki/Kernkraftwerk_Hinkley_Point" TargetMode="External"/><Relationship Id="rId63" Type="http://schemas.openxmlformats.org/officeDocument/2006/relationships/hyperlink" Target="https://kotting-uhl.de/site/wp-content/uploads/2017/10/Stellungnahme_nachtr&#228;gliche_g&#252;UVP_HPC_Kotting-Uhl.pdf" TargetMode="External"/><Relationship Id="rId68" Type="http://schemas.openxmlformats.org/officeDocument/2006/relationships/hyperlink" Target="http://derstandard.at/2000065374880/EU-Gericht-verhandelt-ueber-Oesterreichs-Klage-gegen-AKW-Hinkley-Point" TargetMode="External"/><Relationship Id="rId7" Type="http://schemas.openxmlformats.org/officeDocument/2006/relationships/hyperlink" Target="http://de.nucleopedia.org/wiki/Kernkraftwerk" TargetMode="External"/><Relationship Id="rId71" Type="http://schemas.openxmlformats.org/officeDocument/2006/relationships/hyperlink" Target="http://www.swe-windenergie.de/unternehmen/vergutungssatze-windkraftanlagen.html" TargetMode="External"/><Relationship Id="rId2" Type="http://schemas.openxmlformats.org/officeDocument/2006/relationships/numbering" Target="numbering.xml"/><Relationship Id="rId16" Type="http://schemas.openxmlformats.org/officeDocument/2006/relationships/hyperlink" Target="https://de.wikipedia.org/wiki/Areva_EPR" TargetMode="External"/><Relationship Id="rId29" Type="http://schemas.openxmlformats.org/officeDocument/2006/relationships/hyperlink" Target="https://de.wikipedia.org/wiki/Kernkraftwerk_Flamanville" TargetMode="External"/><Relationship Id="rId11" Type="http://schemas.openxmlformats.org/officeDocument/2006/relationships/image" Target="media/image2.jpeg"/><Relationship Id="rId24" Type="http://schemas.openxmlformats.org/officeDocument/2006/relationships/hyperlink" Target="http://de.areva.com/DE/areva-deutschland-362/neu-und-weiterbauprojekte.html" TargetMode="External"/><Relationship Id="rId32" Type="http://schemas.openxmlformats.org/officeDocument/2006/relationships/hyperlink" Target="http://www.epochtimes.de/wirtschaft/unternehmen/drohender-rueckschlag-fuer-europaeische-atombranche-a2211397.html" TargetMode="External"/><Relationship Id="rId37" Type="http://schemas.openxmlformats.org/officeDocument/2006/relationships/image" Target="media/image3.jpeg"/><Relationship Id="rId40" Type="http://schemas.openxmlformats.org/officeDocument/2006/relationships/hyperlink" Target="https://www.freitag.de/autoren/evastegen" TargetMode="External"/><Relationship Id="rId45" Type="http://schemas.openxmlformats.org/officeDocument/2006/relationships/hyperlink" Target="https://www.greenpeace.fr/incroyable-on-demande-avis-nucleaire/" TargetMode="External"/><Relationship Id="rId53" Type="http://schemas.openxmlformats.org/officeDocument/2006/relationships/hyperlink" Target="https://kotting-uhl.de/site/wp-content/uploads/2017/09/Statement_Flamanville3_SKU_11092017.pdf" TargetMode="External"/><Relationship Id="rId58" Type="http://schemas.openxmlformats.org/officeDocument/2006/relationships/hyperlink" Target="http://www.taz.de/Britisches-AKW-Hinkley-Point-C/!5356383/" TargetMode="External"/><Relationship Id="rId66" Type="http://schemas.openxmlformats.org/officeDocument/2006/relationships/image" Target="media/image9.jpe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de.wikipedia.org/wiki/Areva" TargetMode="External"/><Relationship Id="rId23" Type="http://schemas.openxmlformats.org/officeDocument/2006/relationships/hyperlink" Target="http://www.wiwo.de/unternehmen/industrie/franzoesischer-energieversorger-edf-darf-arevas-reaktorsparte-uebernehmen/19866978.html" TargetMode="External"/><Relationship Id="rId28" Type="http://schemas.openxmlformats.org/officeDocument/2006/relationships/hyperlink" Target="http://www.areva-np.com/EN/businessnews-325/index.html" TargetMode="External"/><Relationship Id="rId36" Type="http://schemas.openxmlformats.org/officeDocument/2006/relationships/hyperlink" Target="http://www.asn.fr/Informer/Actualites/Anomalie-de-la-cuve-de-l-EPR-de-Flamanville-l-ASN-precise-le-calendrier-de-son-instruction" TargetMode="External"/><Relationship Id="rId49" Type="http://schemas.openxmlformats.org/officeDocument/2006/relationships/hyperlink" Target="https://www.freitag.de/autoren/evastegen/flamanville-protest-flut-trotz-grosser-huerden" TargetMode="External"/><Relationship Id="rId57" Type="http://schemas.openxmlformats.org/officeDocument/2006/relationships/hyperlink" Target="https://de.wikipedia.org/wiki/Vanguard-Klasse_%281992%29" TargetMode="External"/><Relationship Id="rId61" Type="http://schemas.openxmlformats.org/officeDocument/2006/relationships/hyperlink" Target="https://dip21.bundestag.de/dip21/btd/18/052/1805240.pdf" TargetMode="External"/><Relationship Id="rId10" Type="http://schemas.openxmlformats.org/officeDocument/2006/relationships/hyperlink" Target="https://de.wikipedia.org/wiki/Datei:EPR_OLK3_TVO_fotomont_2_Vogelperspektive.jpg" TargetMode="External"/><Relationship Id="rId19" Type="http://schemas.openxmlformats.org/officeDocument/2006/relationships/hyperlink" Target="https://de.wikipedia.org/wiki/Nukleartechnik" TargetMode="External"/><Relationship Id="rId31" Type="http://schemas.openxmlformats.org/officeDocument/2006/relationships/hyperlink" Target="https://de.wikipedia.org/wiki/Kernschmelze" TargetMode="External"/><Relationship Id="rId44" Type="http://schemas.openxmlformats.org/officeDocument/2006/relationships/hyperlink" Target="https://www.freitag.de/autoren/evastegen/risiko-abwaegung-staatsaffaire-oder-super-gau" TargetMode="External"/><Relationship Id="rId52" Type="http://schemas.openxmlformats.org/officeDocument/2006/relationships/hyperlink" Target="https://www.asn.fr/Reglementer/Participation-du-public/Consultations-du-public/Consultations-du-public-en-cours/EPR-projet-d-avis-de-l-ASN-relatif-a-l-anomalie-de-la-composition-de-l-acier-du-fond-et-du-couvercle-de-la-cuve" TargetMode="External"/><Relationship Id="rId60" Type="http://schemas.openxmlformats.org/officeDocument/2006/relationships/hyperlink" Target="https://www.theguardian.com/business/2017/jul/06/hinkley-point-c-uk-censured-german-public-edf" TargetMode="External"/><Relationship Id="rId65" Type="http://schemas.openxmlformats.org/officeDocument/2006/relationships/hyperlink" Target="https://daryanenergyblog.wordpress.com/2016/08/02/hinkley-c-update-chaos-and-tina/" TargetMode="External"/><Relationship Id="rId73" Type="http://schemas.openxmlformats.org/officeDocument/2006/relationships/hyperlink" Target="https://de.wikipedia.org/wiki/WWER" TargetMode="External"/><Relationship Id="rId4" Type="http://schemas.openxmlformats.org/officeDocument/2006/relationships/settings" Target="settings.xml"/><Relationship Id="rId9" Type="http://schemas.openxmlformats.org/officeDocument/2006/relationships/hyperlink" Target="http://de.nucleopedia.org/wiki/Generation_III" TargetMode="External"/><Relationship Id="rId14" Type="http://schemas.openxmlformats.org/officeDocument/2006/relationships/hyperlink" Target="https://de.wikipedia.org/wiki/Frankreich" TargetMode="External"/><Relationship Id="rId22" Type="http://schemas.openxmlformats.org/officeDocument/2006/relationships/hyperlink" Target="https://de.wikipedia.org/wiki/EdF" TargetMode="External"/><Relationship Id="rId27" Type="http://schemas.openxmlformats.org/officeDocument/2006/relationships/hyperlink" Target="https://www.heise.de/tp/news/Olkiluoto-3-Ende-des-ambitionierten-AKWs-in-Finnland-3241107.html" TargetMode="External"/><Relationship Id="rId30" Type="http://schemas.openxmlformats.org/officeDocument/2006/relationships/hyperlink" Target="https://de.wikipedia.org/wiki/Areva_EPR" TargetMode="External"/><Relationship Id="rId35" Type="http://schemas.openxmlformats.org/officeDocument/2006/relationships/hyperlink" Target="http://www.heise.de/tp/features/Der-neue-Traum-von-der-Wiedergeburt-der-Atomenergie-3361817.html" TargetMode="External"/><Relationship Id="rId43" Type="http://schemas.openxmlformats.org/officeDocument/2006/relationships/image" Target="media/image5.jpeg"/><Relationship Id="rId48" Type="http://schemas.openxmlformats.org/officeDocument/2006/relationships/image" Target="media/image7.jpeg"/><Relationship Id="rId56" Type="http://schemas.openxmlformats.org/officeDocument/2006/relationships/hyperlink" Target="https://de.wikipedia.org/wiki/University_of_Sussex" TargetMode="External"/><Relationship Id="rId64" Type="http://schemas.openxmlformats.org/officeDocument/2006/relationships/hyperlink" Target="https://www.ews-schoenau.de/energiewende-magazin/zur-sache/hintergruende-zu-hinkley-point-c/" TargetMode="External"/><Relationship Id="rId69" Type="http://schemas.openxmlformats.org/officeDocument/2006/relationships/hyperlink" Target="https://www.heise.de/tp/features/Der-Dieselmotor-ist-tot-3783701.html" TargetMode="External"/><Relationship Id="rId8" Type="http://schemas.openxmlformats.org/officeDocument/2006/relationships/hyperlink" Target="http://de.nucleopedia.org/wiki/Generation_II" TargetMode="External"/><Relationship Id="rId51" Type="http://schemas.openxmlformats.org/officeDocument/2006/relationships/hyperlink" Target="https://www.swr.de/swraktuell/bw/suedbaden/akw-in-flamanville-koennte-fessenheim-ersetzen-atomaufsicht-nimmt-maengel-hin/-/id=1552/did=20443128/nid=1552/13bubel/index.html" TargetMode="External"/><Relationship Id="rId72" Type="http://schemas.openxmlformats.org/officeDocument/2006/relationships/hyperlink" Target="https://www.heise.de/tp/news/Atomkraft-Richter-ueberpruefen-britische-Subventionen-3850890.html" TargetMode="External"/><Relationship Id="rId3" Type="http://schemas.openxmlformats.org/officeDocument/2006/relationships/styles" Target="styles.xml"/><Relationship Id="rId12" Type="http://schemas.openxmlformats.org/officeDocument/2006/relationships/hyperlink" Target="https://de.wikipedia.org/wiki/Kernkraftwerk_Olkiluoto" TargetMode="External"/><Relationship Id="rId17" Type="http://schemas.openxmlformats.org/officeDocument/2006/relationships/hyperlink" Target="https://de.wikipedia.org/wiki/Areva" TargetMode="External"/><Relationship Id="rId25" Type="http://schemas.openxmlformats.org/officeDocument/2006/relationships/hyperlink" Target="http://de.atomkraftwerkeplag.wikia.com/wiki/AREVA" TargetMode="External"/><Relationship Id="rId33" Type="http://schemas.openxmlformats.org/officeDocument/2006/relationships/hyperlink" Target="https://www.heise.de/tp/features/AKW-Flamanville-Trotz-grosser-Sicherheitsprobleme-ans-Netz-3758632.html" TargetMode="External"/><Relationship Id="rId38" Type="http://schemas.openxmlformats.org/officeDocument/2006/relationships/image" Target="media/image4.png"/><Relationship Id="rId46" Type="http://schemas.openxmlformats.org/officeDocument/2006/relationships/hyperlink" Target="https://www.flickr.com/photos/150445409@N04/36342815151/" TargetMode="External"/><Relationship Id="rId59" Type="http://schemas.openxmlformats.org/officeDocument/2006/relationships/hyperlink" Target="http://www.euractiv.de/section/energie-und-umwelt/news/eu-kommission-erlaubt-26-milliarden-subvention-fur-britisches-atomkraftwerk/" TargetMode="External"/><Relationship Id="rId67" Type="http://schemas.openxmlformats.org/officeDocument/2006/relationships/hyperlink" Target="https://www.heise.de/tp/autoren/?autor=Wolfgang%20Pomrehn" TargetMode="External"/><Relationship Id="rId20" Type="http://schemas.openxmlformats.org/officeDocument/2006/relationships/hyperlink" Target="https://de.wikipedia.org/wiki/Areva" TargetMode="External"/><Relationship Id="rId41" Type="http://schemas.openxmlformats.org/officeDocument/2006/relationships/hyperlink" Target="http://www.agoravox.fr/actualites/environnement/article/epr-le-risque-d-un-scandale-d-etat-195953" TargetMode="External"/><Relationship Id="rId54" Type="http://schemas.openxmlformats.org/officeDocument/2006/relationships/image" Target="media/image8.jpeg"/><Relationship Id="rId62" Type="http://schemas.openxmlformats.org/officeDocument/2006/relationships/hyperlink" Target="https://kotting-uhl.de/site/stellungnahme-zur-umweltvertraeglichkeitspruefung-zum-bau-des-atomkraftwerks-hinkley-point-c/" TargetMode="External"/><Relationship Id="rId70" Type="http://schemas.openxmlformats.org/officeDocument/2006/relationships/hyperlink" Target="http://www.xe.com/currencyconverter/convert/?Amount=9.25&amp;From=GBP&amp;To=EUR"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04C56A8-9973-46AB-9AFC-FA96E5BBA9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10</Pages>
  <Words>3298</Words>
  <Characters>20780</Characters>
  <Application>Microsoft Office Word</Application>
  <DocSecurity>0</DocSecurity>
  <Lines>173</Lines>
  <Paragraphs>48</Paragraphs>
  <ScaleCrop>false</ScaleCrop>
  <HeadingPairs>
    <vt:vector size="4" baseType="variant">
      <vt:variant>
        <vt:lpstr>Titel</vt:lpstr>
      </vt:variant>
      <vt:variant>
        <vt:i4>1</vt:i4>
      </vt:variant>
      <vt:variant>
        <vt:lpstr>Überschriften</vt:lpstr>
      </vt:variant>
      <vt:variant>
        <vt:i4>12</vt:i4>
      </vt:variant>
    </vt:vector>
  </HeadingPairs>
  <TitlesOfParts>
    <vt:vector size="13" baseType="lpstr">
      <vt:lpstr/>
      <vt:lpstr>Areva EPR</vt:lpstr>
      <vt:lpstr>Risiko-Abwägung: Staatsaffäre oder Super-GAU </vt:lpstr>
      <vt:lpstr>    </vt:lpstr>
      <vt:lpstr>Flamanville: Protest-Flut trotz großer Hürden   der Freitag, 10.08.2017 / Eva St</vt:lpstr>
      <vt:lpstr>    </vt:lpstr>
      <vt:lpstr>    Flamanville Entscheidung: Fessenheim Abschaltung 2018?</vt:lpstr>
      <vt:lpstr>AKW in Flamanville könnte Fessenheim ersetzen Atomaufsicht nimmt Mängel hin </vt:lpstr>
      <vt:lpstr>    Trotz Materialmängeln grünes Licht für Flamanville</vt:lpstr>
      <vt:lpstr>Stellungnahme zu den Anomalien in Flamanville 3                       11. Septem</vt:lpstr>
      <vt:lpstr>    Stellungnahme zur Umweltverträglichkeitsprüfung zum Bau des Atomkraftwerks Hinkl</vt:lpstr>
      <vt:lpstr>    Hinkley C update – Chaos and TINA – absolut lesenswert!</vt:lpstr>
      <vt:lpstr>Atomkraft: Richter überprüfen britische Subventionen</vt:lpstr>
    </vt:vector>
  </TitlesOfParts>
  <Company/>
  <LinksUpToDate>false</LinksUpToDate>
  <CharactersWithSpaces>24030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Thomas</dc:creator>
  <cp:keywords/>
  <dc:description/>
  <cp:lastModifiedBy>Thomas Partmann</cp:lastModifiedBy>
  <cp:revision>30</cp:revision>
  <dcterms:created xsi:type="dcterms:W3CDTF">2017-09-11T18:01:00Z</dcterms:created>
  <dcterms:modified xsi:type="dcterms:W3CDTF">2017-11-11T11:21:00Z</dcterms:modified>
</cp:coreProperties>
</file>