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FB64D4" w:rsidRDefault="00FB64D4" w:rsidP="00FB64D4">
      <w:pPr>
        <w:spacing w:after="0" w:line="240" w:lineRule="auto"/>
        <w:rPr>
          <w:sz w:val="20"/>
          <w:szCs w:val="20"/>
        </w:rPr>
      </w:pPr>
      <w:r w:rsidRPr="00FB64D4">
        <w:rPr>
          <w:sz w:val="20"/>
          <w:szCs w:val="20"/>
        </w:rPr>
        <w:fldChar w:fldCharType="begin"/>
      </w:r>
      <w:r w:rsidRPr="00FB64D4">
        <w:rPr>
          <w:sz w:val="20"/>
          <w:szCs w:val="20"/>
        </w:rPr>
        <w:instrText xml:space="preserve"> HYPERLINK "http://www.badische-zeitung.de/dpa-wirtschaft/bahn-verkauft-strom-an-privatkunden--138595354.html" </w:instrText>
      </w:r>
      <w:r w:rsidRPr="00FB64D4">
        <w:rPr>
          <w:sz w:val="20"/>
          <w:szCs w:val="20"/>
        </w:rPr>
        <w:fldChar w:fldCharType="separate"/>
      </w:r>
      <w:r w:rsidRPr="00FB64D4">
        <w:rPr>
          <w:rStyle w:val="Hyperlink"/>
          <w:sz w:val="20"/>
          <w:szCs w:val="20"/>
        </w:rPr>
        <w:t>badische-zeitung.de/dpa-wirtschaft/bahn-verkauft-strom-an-privatkunden--138595354.html</w:t>
      </w:r>
      <w:r w:rsidRPr="00FB64D4">
        <w:rPr>
          <w:sz w:val="20"/>
          <w:szCs w:val="20"/>
        </w:rPr>
        <w:fldChar w:fldCharType="end"/>
      </w:r>
    </w:p>
    <w:p w:rsidR="00FB64D4" w:rsidRDefault="00FB64D4" w:rsidP="00FB64D4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FB64D4" w:rsidRDefault="00FB64D4" w:rsidP="00FB64D4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B64D4">
        <w:rPr>
          <w:rFonts w:asciiTheme="minorHAnsi" w:hAnsiTheme="minorHAnsi"/>
          <w:sz w:val="20"/>
          <w:szCs w:val="20"/>
        </w:rPr>
        <w:t>Mi, 28. Juni 2017 12:12 Uhr</w:t>
      </w:r>
      <w:r w:rsidRPr="00FB64D4">
        <w:rPr>
          <w:rFonts w:asciiTheme="minorHAnsi" w:hAnsiTheme="minorHAnsi"/>
          <w:sz w:val="20"/>
          <w:szCs w:val="20"/>
        </w:rPr>
        <w:t xml:space="preserve">, </w:t>
      </w:r>
      <w:r w:rsidRPr="00FB64D4">
        <w:rPr>
          <w:rFonts w:asciiTheme="minorHAnsi" w:hAnsiTheme="minorHAnsi"/>
          <w:sz w:val="20"/>
          <w:szCs w:val="20"/>
        </w:rPr>
        <w:t>von: dpa</w:t>
      </w:r>
    </w:p>
    <w:p w:rsidR="00FB64D4" w:rsidRPr="00FB64D4" w:rsidRDefault="00FB64D4" w:rsidP="00FB64D4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FB64D4" w:rsidRDefault="00FB64D4" w:rsidP="00FB64D4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DE"/>
        </w:rPr>
      </w:pPr>
      <w:r w:rsidRPr="00FB64D4">
        <w:rPr>
          <w:rFonts w:eastAsia="Times New Roman" w:cs="Times New Roman"/>
          <w:b/>
          <w:bCs/>
          <w:sz w:val="27"/>
          <w:szCs w:val="27"/>
          <w:lang w:eastAsia="de-DE"/>
        </w:rPr>
        <w:t>Keine Kampfpreise geplant</w:t>
      </w:r>
    </w:p>
    <w:p w:rsidR="00FB64D4" w:rsidRPr="00FB64D4" w:rsidRDefault="00FB64D4" w:rsidP="00FB64D4">
      <w:pPr>
        <w:spacing w:after="0" w:line="240" w:lineRule="auto"/>
        <w:outlineLvl w:val="2"/>
        <w:rPr>
          <w:rFonts w:eastAsia="Times New Roman" w:cs="Times New Roman"/>
          <w:bCs/>
          <w:sz w:val="20"/>
          <w:szCs w:val="20"/>
          <w:lang w:eastAsia="de-DE"/>
        </w:rPr>
      </w:pPr>
      <w:bookmarkStart w:id="0" w:name="_GoBack"/>
      <w:bookmarkEnd w:id="0"/>
    </w:p>
    <w:p w:rsidR="00FB64D4" w:rsidRPr="00FB64D4" w:rsidRDefault="00FB64D4" w:rsidP="00FB64D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</w:pPr>
      <w:r w:rsidRPr="00FB64D4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Deutsche Bahn will ihren Fahrgästen Stromverträge verkaufen</w:t>
      </w:r>
    </w:p>
    <w:p w:rsidR="00FB64D4" w:rsidRPr="00FB64D4" w:rsidRDefault="00FB64D4" w:rsidP="00FB64D4">
      <w:pPr>
        <w:pStyle w:val="StandardWeb"/>
        <w:rPr>
          <w:rFonts w:asciiTheme="minorHAnsi" w:hAnsiTheme="minorHAnsi"/>
          <w:b/>
          <w:sz w:val="28"/>
          <w:szCs w:val="28"/>
        </w:rPr>
      </w:pPr>
      <w:r w:rsidRPr="00FB64D4">
        <w:rPr>
          <w:rFonts w:asciiTheme="minorHAnsi" w:hAnsiTheme="minorHAnsi"/>
          <w:b/>
          <w:sz w:val="28"/>
          <w:szCs w:val="28"/>
        </w:rPr>
        <w:t xml:space="preserve">Die Bahn ist selbst einer der größten Stromverbraucher in Deutschland. </w:t>
      </w:r>
    </w:p>
    <w:p w:rsidR="00FB64D4" w:rsidRPr="00FB64D4" w:rsidRDefault="00FB64D4" w:rsidP="00FB64D4">
      <w:pPr>
        <w:pStyle w:val="StandardWeb"/>
        <w:rPr>
          <w:rFonts w:asciiTheme="minorHAnsi" w:hAnsiTheme="minorHAnsi"/>
        </w:rPr>
      </w:pPr>
      <w:r w:rsidRPr="00FB64D4">
        <w:rPr>
          <w:rFonts w:asciiTheme="minorHAnsi" w:hAnsiTheme="minorHAnsi"/>
        </w:rPr>
        <w:t xml:space="preserve">Frankfurt/Berlin (dpa) - Die Deutsche Bahn will ihr günstiges Umwelt-Image nutzen und Privathaushalten künftig </w:t>
      </w:r>
      <w:r w:rsidRPr="00FB64D4">
        <w:rPr>
          <w:rFonts w:asciiTheme="minorHAnsi" w:hAnsiTheme="minorHAnsi"/>
          <w:b/>
        </w:rPr>
        <w:t>Öko-Strom verkaufen</w:t>
      </w:r>
      <w:r w:rsidRPr="00FB64D4">
        <w:rPr>
          <w:rFonts w:asciiTheme="minorHAnsi" w:hAnsiTheme="minorHAnsi"/>
        </w:rPr>
        <w:t>.</w:t>
      </w:r>
    </w:p>
    <w:p w:rsidR="00FB64D4" w:rsidRPr="00FB64D4" w:rsidRDefault="00FB64D4" w:rsidP="00FB64D4">
      <w:pPr>
        <w:pStyle w:val="nitfp"/>
        <w:spacing w:after="240" w:afterAutospacing="0"/>
        <w:rPr>
          <w:rFonts w:asciiTheme="minorHAnsi" w:hAnsiTheme="minorHAnsi"/>
        </w:rPr>
      </w:pPr>
      <w:r w:rsidRPr="00FB64D4">
        <w:rPr>
          <w:rFonts w:asciiTheme="minorHAnsi" w:hAnsiTheme="minorHAnsi"/>
        </w:rPr>
        <w:t xml:space="preserve">Ein entsprechender Vertrag kann seit Mittwoch ausschließlich online abgeschlossen werden und soll </w:t>
      </w:r>
      <w:r w:rsidRPr="00FB64D4">
        <w:rPr>
          <w:rFonts w:asciiTheme="minorHAnsi" w:hAnsiTheme="minorHAnsi"/>
          <w:b/>
        </w:rPr>
        <w:t>preislich immer unter dem Grundtarif des örtlichen Versorgers</w:t>
      </w:r>
      <w:r w:rsidRPr="00FB64D4">
        <w:rPr>
          <w:rFonts w:asciiTheme="minorHAnsi" w:hAnsiTheme="minorHAnsi"/>
        </w:rPr>
        <w:t xml:space="preserve"> liegen, wie die </w:t>
      </w:r>
      <w:r w:rsidRPr="00FB64D4">
        <w:rPr>
          <w:rFonts w:asciiTheme="minorHAnsi" w:hAnsiTheme="minorHAnsi"/>
          <w:color w:val="FF0000"/>
        </w:rPr>
        <w:t xml:space="preserve">Bahn-Tochter DB-Energie </w:t>
      </w:r>
      <w:r w:rsidRPr="00FB64D4">
        <w:rPr>
          <w:rFonts w:asciiTheme="minorHAnsi" w:hAnsiTheme="minorHAnsi"/>
        </w:rPr>
        <w:t>in Frankfurt verkündete. Zuerst hatte die Zeitung «Die Welt» (Mittwoch) berichtet.</w:t>
      </w:r>
    </w:p>
    <w:p w:rsidR="00FB64D4" w:rsidRPr="00FB64D4" w:rsidRDefault="00FB64D4" w:rsidP="00FB64D4">
      <w:pPr>
        <w:pStyle w:val="nitfp"/>
        <w:spacing w:after="240" w:afterAutospacing="0"/>
        <w:rPr>
          <w:rFonts w:asciiTheme="minorHAnsi" w:hAnsiTheme="minorHAnsi"/>
        </w:rPr>
      </w:pPr>
      <w:r w:rsidRPr="00FB64D4">
        <w:rPr>
          <w:rFonts w:asciiTheme="minorHAnsi" w:hAnsiTheme="minorHAnsi"/>
        </w:rPr>
        <w:t xml:space="preserve">Geliefert werden soll </w:t>
      </w:r>
      <w:r w:rsidRPr="00FB64D4">
        <w:rPr>
          <w:rFonts w:asciiTheme="minorHAnsi" w:hAnsiTheme="minorHAnsi"/>
          <w:b/>
        </w:rPr>
        <w:t>zugekaufter Ökostrom mit dem Ok-Label aus Wasser-, Wind- und Solarkraftwerken</w:t>
      </w:r>
      <w:r w:rsidRPr="00FB64D4">
        <w:rPr>
          <w:rFonts w:asciiTheme="minorHAnsi" w:hAnsiTheme="minorHAnsi"/>
        </w:rPr>
        <w:t xml:space="preserve">. «Wir beherrschen die Strombeschaffung und die Prozesse dahinter, große Mengen Energie an die richtige Stelle zu bringen. Wer Bahn kann, kann auch Strom», hatte </w:t>
      </w:r>
      <w:r w:rsidRPr="00FB64D4">
        <w:rPr>
          <w:rFonts w:asciiTheme="minorHAnsi" w:hAnsiTheme="minorHAnsi"/>
          <w:color w:val="FF0000"/>
        </w:rPr>
        <w:t xml:space="preserve">DB-Energie-Chef Hans-Jürgen </w:t>
      </w:r>
      <w:proofErr w:type="spellStart"/>
      <w:r w:rsidRPr="00FB64D4">
        <w:rPr>
          <w:rFonts w:asciiTheme="minorHAnsi" w:hAnsiTheme="minorHAnsi"/>
          <w:color w:val="FF0000"/>
        </w:rPr>
        <w:t>Witschke</w:t>
      </w:r>
      <w:proofErr w:type="spellEnd"/>
      <w:r w:rsidRPr="00FB64D4">
        <w:rPr>
          <w:rFonts w:asciiTheme="minorHAnsi" w:hAnsiTheme="minorHAnsi"/>
          <w:color w:val="FF0000"/>
        </w:rPr>
        <w:t xml:space="preserve"> </w:t>
      </w:r>
      <w:r w:rsidRPr="00FB64D4">
        <w:rPr>
          <w:rFonts w:asciiTheme="minorHAnsi" w:hAnsiTheme="minorHAnsi"/>
        </w:rPr>
        <w:t>der Zeitung gesagt.</w:t>
      </w:r>
    </w:p>
    <w:p w:rsidR="00FB64D4" w:rsidRPr="00FB64D4" w:rsidRDefault="00FB64D4" w:rsidP="00FB64D4">
      <w:pPr>
        <w:pStyle w:val="nitfp"/>
        <w:spacing w:after="240" w:afterAutospacing="0"/>
        <w:rPr>
          <w:rFonts w:asciiTheme="minorHAnsi" w:hAnsiTheme="minorHAnsi"/>
        </w:rPr>
      </w:pPr>
      <w:r w:rsidRPr="00FB64D4">
        <w:rPr>
          <w:rFonts w:asciiTheme="minorHAnsi" w:hAnsiTheme="minorHAnsi"/>
        </w:rPr>
        <w:t xml:space="preserve">Das Unternehmen im Staatsbesitz will seine Fahrgäste gezielt ansprechen und </w:t>
      </w:r>
      <w:r w:rsidRPr="00FB64D4">
        <w:rPr>
          <w:rFonts w:asciiTheme="minorHAnsi" w:hAnsiTheme="minorHAnsi"/>
          <w:b/>
        </w:rPr>
        <w:t>als Wechselprämien zum Beispiel Bahncards oder Reisegutscheine</w:t>
      </w:r>
      <w:r w:rsidRPr="00FB64D4">
        <w:rPr>
          <w:rFonts w:asciiTheme="minorHAnsi" w:hAnsiTheme="minorHAnsi"/>
        </w:rPr>
        <w:t xml:space="preserve"> einsetzen. Bis zum Jahresende peilt der Konzern eine fünfstellige Kundenzahl an, in den kommenden drei bis fünf Jahren eine sechsstellige.</w:t>
      </w:r>
    </w:p>
    <w:p w:rsidR="00FB64D4" w:rsidRPr="00FB64D4" w:rsidRDefault="00FB64D4" w:rsidP="00FB64D4">
      <w:pPr>
        <w:pStyle w:val="nitfp"/>
        <w:spacing w:after="240" w:afterAutospacing="0"/>
        <w:rPr>
          <w:rFonts w:asciiTheme="minorHAnsi" w:hAnsiTheme="minorHAnsi"/>
        </w:rPr>
      </w:pPr>
      <w:r w:rsidRPr="00FB64D4">
        <w:rPr>
          <w:rFonts w:asciiTheme="minorHAnsi" w:hAnsiTheme="minorHAnsi"/>
        </w:rPr>
        <w:t xml:space="preserve">Die Bahn ist nach eigenen Angaben bereits der </w:t>
      </w:r>
      <w:r w:rsidRPr="00FB64D4">
        <w:rPr>
          <w:rFonts w:asciiTheme="minorHAnsi" w:hAnsiTheme="minorHAnsi"/>
          <w:b/>
        </w:rPr>
        <w:t>fünftgrößte Stromversorger Deutschlands</w:t>
      </w:r>
      <w:r w:rsidRPr="00FB64D4">
        <w:rPr>
          <w:rFonts w:asciiTheme="minorHAnsi" w:hAnsiTheme="minorHAnsi"/>
        </w:rPr>
        <w:t>, musste zuletzt aber laut «Welt» deutliche Mengeneinbußen beim Stromverkauf an andere Bahnunternehmen hinnehmen.</w:t>
      </w:r>
    </w:p>
    <w:p w:rsidR="00FB64D4" w:rsidRPr="00FB64D4" w:rsidRDefault="00FB64D4" w:rsidP="00FB64D4">
      <w:pPr>
        <w:pStyle w:val="nitfp"/>
        <w:spacing w:after="240" w:afterAutospacing="0"/>
        <w:rPr>
          <w:rFonts w:asciiTheme="minorHAnsi" w:hAnsiTheme="minorHAnsi"/>
        </w:rPr>
      </w:pPr>
      <w:r w:rsidRPr="00FB64D4">
        <w:rPr>
          <w:rFonts w:asciiTheme="minorHAnsi" w:hAnsiTheme="minorHAnsi"/>
        </w:rPr>
        <w:t xml:space="preserve">«Wer werden keine Kampfpreise machen, wir kaufen uns keine Marktanteile. Aber unsere Produkte werden immer günstiger sein als der Standardtarif des Grundversorgers», sagte </w:t>
      </w:r>
      <w:proofErr w:type="spellStart"/>
      <w:r w:rsidRPr="00FB64D4">
        <w:rPr>
          <w:rFonts w:asciiTheme="minorHAnsi" w:hAnsiTheme="minorHAnsi"/>
        </w:rPr>
        <w:t>Witschke</w:t>
      </w:r>
      <w:proofErr w:type="spellEnd"/>
      <w:r w:rsidRPr="00FB64D4">
        <w:rPr>
          <w:rFonts w:asciiTheme="minorHAnsi" w:hAnsiTheme="minorHAnsi"/>
        </w:rPr>
        <w:t xml:space="preserve"> über das neue Angebot für Privatkunden. Nach Angaben der </w:t>
      </w:r>
      <w:r w:rsidRPr="00FB64D4">
        <w:rPr>
          <w:rFonts w:asciiTheme="minorHAnsi" w:hAnsiTheme="minorHAnsi"/>
          <w:color w:val="FF0000"/>
        </w:rPr>
        <w:t xml:space="preserve">Preisvergleichsportale </w:t>
      </w:r>
      <w:proofErr w:type="spellStart"/>
      <w:r w:rsidRPr="00FB64D4">
        <w:rPr>
          <w:rFonts w:asciiTheme="minorHAnsi" w:hAnsiTheme="minorHAnsi"/>
          <w:color w:val="FF0000"/>
        </w:rPr>
        <w:t>Verivox</w:t>
      </w:r>
      <w:proofErr w:type="spellEnd"/>
      <w:r w:rsidRPr="00FB64D4">
        <w:rPr>
          <w:rFonts w:asciiTheme="minorHAnsi" w:hAnsiTheme="minorHAnsi"/>
          <w:color w:val="FF0000"/>
        </w:rPr>
        <w:t xml:space="preserve"> und Check 24</w:t>
      </w:r>
      <w:r w:rsidRPr="00FB64D4">
        <w:rPr>
          <w:rFonts w:asciiTheme="minorHAnsi" w:hAnsiTheme="minorHAnsi"/>
        </w:rPr>
        <w:t xml:space="preserve"> gehört «</w:t>
      </w:r>
      <w:proofErr w:type="spellStart"/>
      <w:r w:rsidRPr="00FB64D4">
        <w:rPr>
          <w:rFonts w:asciiTheme="minorHAnsi" w:hAnsiTheme="minorHAnsi"/>
        </w:rPr>
        <w:t>dbstrom</w:t>
      </w:r>
      <w:proofErr w:type="spellEnd"/>
      <w:r w:rsidRPr="00FB64D4">
        <w:rPr>
          <w:rFonts w:asciiTheme="minorHAnsi" w:hAnsiTheme="minorHAnsi"/>
        </w:rPr>
        <w:t>» mit seinen Verträgen über 12 oder 24 Monate Laufzeit aber nicht zu den preisgünstigsten Anbietern von Ökostrom.</w:t>
      </w:r>
    </w:p>
    <w:p w:rsidR="00FB64D4" w:rsidRDefault="00FB64D4" w:rsidP="00FB64D4">
      <w:pPr>
        <w:pStyle w:val="nitfp"/>
      </w:pPr>
      <w:r w:rsidRPr="00FB64D4">
        <w:rPr>
          <w:rFonts w:asciiTheme="minorHAnsi" w:hAnsiTheme="minorHAnsi"/>
        </w:rPr>
        <w:t xml:space="preserve">Die </w:t>
      </w:r>
      <w:r w:rsidRPr="00FB64D4">
        <w:rPr>
          <w:rFonts w:asciiTheme="minorHAnsi" w:hAnsiTheme="minorHAnsi"/>
          <w:color w:val="FF0000"/>
        </w:rPr>
        <w:t>Bahn</w:t>
      </w:r>
      <w:r w:rsidRPr="00FB64D4">
        <w:rPr>
          <w:rFonts w:asciiTheme="minorHAnsi" w:hAnsiTheme="minorHAnsi"/>
        </w:rPr>
        <w:t xml:space="preserve"> ist selbst </w:t>
      </w:r>
      <w:r w:rsidRPr="00FB64D4">
        <w:rPr>
          <w:rFonts w:asciiTheme="minorHAnsi" w:hAnsiTheme="minorHAnsi"/>
          <w:b/>
        </w:rPr>
        <w:t>einer der größten Stromverbraucher in Deutschland</w:t>
      </w:r>
      <w:r w:rsidRPr="00FB64D4">
        <w:rPr>
          <w:rFonts w:asciiTheme="minorHAnsi" w:hAnsiTheme="minorHAnsi"/>
        </w:rPr>
        <w:t xml:space="preserve">. </w:t>
      </w:r>
      <w:r w:rsidRPr="00FB64D4">
        <w:rPr>
          <w:rFonts w:asciiTheme="minorHAnsi" w:hAnsiTheme="minorHAnsi"/>
          <w:b/>
        </w:rPr>
        <w:t>20 000 elektrische Züge</w:t>
      </w:r>
      <w:r w:rsidRPr="00FB64D4">
        <w:rPr>
          <w:rFonts w:asciiTheme="minorHAnsi" w:hAnsiTheme="minorHAnsi"/>
        </w:rPr>
        <w:t xml:space="preserve"> rollen pro Tag durch Deutschland. Zusammen mit anderen Eisenbahnunternehmen summierte sich das </w:t>
      </w:r>
      <w:r w:rsidRPr="00FB64D4">
        <w:rPr>
          <w:rFonts w:asciiTheme="minorHAnsi" w:hAnsiTheme="minorHAnsi"/>
          <w:b/>
        </w:rPr>
        <w:t>2016 auf 10 000 Gigawattstunden</w:t>
      </w:r>
      <w:r w:rsidRPr="00FB64D4">
        <w:rPr>
          <w:rFonts w:asciiTheme="minorHAnsi" w:hAnsiTheme="minorHAnsi"/>
        </w:rPr>
        <w:t>. Das ist fast so viel Strom, wie die Großstadt Berlin im Jahr verbraucht.</w:t>
      </w:r>
    </w:p>
    <w:sectPr w:rsidR="00FB6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20EB"/>
    <w:multiLevelType w:val="multilevel"/>
    <w:tmpl w:val="08B4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4"/>
    <w:rsid w:val="005511D5"/>
    <w:rsid w:val="00B5208F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B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4D4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F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64D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64D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itfp">
    <w:name w:val="nitfp"/>
    <w:basedOn w:val="Standard"/>
    <w:rsid w:val="00F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B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4D4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F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64D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64D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itfp">
    <w:name w:val="nitfp"/>
    <w:basedOn w:val="Standard"/>
    <w:rsid w:val="00F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2017-07-04T21:31:00Z</dcterms:created>
  <dcterms:modified xsi:type="dcterms:W3CDTF">2017-07-04T21:36:00Z</dcterms:modified>
</cp:coreProperties>
</file>