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94" w:rsidRDefault="004E6094" w:rsidP="00B60B6B">
      <w:pPr>
        <w:spacing w:after="0" w:line="240" w:lineRule="auto"/>
        <w:outlineLvl w:val="2"/>
        <w:rPr>
          <w:rFonts w:ascii="Times New Roman" w:eastAsia="Times New Roman" w:hAnsi="Times New Roman" w:cs="Times New Roman"/>
          <w:b/>
          <w:bCs/>
          <w:sz w:val="27"/>
          <w:szCs w:val="27"/>
          <w:lang w:val="fr-FR" w:eastAsia="de-DE"/>
        </w:rPr>
      </w:pPr>
      <w:r w:rsidRPr="004E6094">
        <w:rPr>
          <w:rFonts w:ascii="Times New Roman" w:eastAsia="Times New Roman" w:hAnsi="Times New Roman" w:cs="Times New Roman"/>
          <w:b/>
          <w:bCs/>
          <w:sz w:val="27"/>
          <w:szCs w:val="27"/>
          <w:lang w:val="fr-FR" w:eastAsia="de-DE"/>
        </w:rPr>
        <w:t xml:space="preserve">Communiqué de presse - 28 </w:t>
      </w:r>
      <w:commentRangeStart w:id="0"/>
      <w:r w:rsidRPr="004E6094">
        <w:rPr>
          <w:rFonts w:ascii="Times New Roman" w:eastAsia="Times New Roman" w:hAnsi="Times New Roman" w:cs="Times New Roman"/>
          <w:b/>
          <w:bCs/>
          <w:sz w:val="27"/>
          <w:szCs w:val="27"/>
          <w:lang w:val="fr-FR" w:eastAsia="de-DE"/>
        </w:rPr>
        <w:t>juin</w:t>
      </w:r>
      <w:commentRangeEnd w:id="0"/>
      <w:r>
        <w:rPr>
          <w:rStyle w:val="Kommentarzeichen"/>
        </w:rPr>
        <w:commentReference w:id="0"/>
      </w:r>
      <w:r w:rsidRPr="004E6094">
        <w:rPr>
          <w:rFonts w:ascii="Times New Roman" w:eastAsia="Times New Roman" w:hAnsi="Times New Roman" w:cs="Times New Roman"/>
          <w:b/>
          <w:bCs/>
          <w:sz w:val="27"/>
          <w:szCs w:val="27"/>
          <w:lang w:val="fr-FR" w:eastAsia="de-DE"/>
        </w:rPr>
        <w:t xml:space="preserve"> 2017</w:t>
      </w:r>
    </w:p>
    <w:p w:rsidR="00B60B6B" w:rsidRPr="004E6094" w:rsidRDefault="00B60B6B" w:rsidP="00B60B6B">
      <w:pPr>
        <w:spacing w:after="0" w:line="240" w:lineRule="auto"/>
        <w:outlineLvl w:val="2"/>
        <w:rPr>
          <w:rFonts w:eastAsia="Times New Roman" w:cs="Times New Roman"/>
          <w:b/>
          <w:bCs/>
          <w:color w:val="CC0099"/>
          <w:sz w:val="27"/>
          <w:szCs w:val="27"/>
          <w:lang w:val="fr-FR" w:eastAsia="de-DE"/>
        </w:rPr>
      </w:pPr>
      <w:proofErr w:type="spellStart"/>
      <w:r w:rsidRPr="00B60B6B">
        <w:rPr>
          <w:rFonts w:eastAsia="Times New Roman" w:cs="Times New Roman"/>
          <w:b/>
          <w:bCs/>
          <w:color w:val="CC0099"/>
          <w:sz w:val="27"/>
          <w:szCs w:val="27"/>
          <w:lang w:val="fr-FR" w:eastAsia="de-DE"/>
        </w:rPr>
        <w:t>Presse</w:t>
      </w:r>
      <w:r w:rsidR="005F1A8E">
        <w:rPr>
          <w:rFonts w:eastAsia="Times New Roman" w:cs="Times New Roman"/>
          <w:b/>
          <w:bCs/>
          <w:color w:val="CC0099"/>
          <w:sz w:val="27"/>
          <w:szCs w:val="27"/>
          <w:lang w:val="fr-FR" w:eastAsia="de-DE"/>
        </w:rPr>
        <w:t>mitteilung</w:t>
      </w:r>
      <w:proofErr w:type="spellEnd"/>
      <w:r w:rsidR="005F1A8E">
        <w:rPr>
          <w:rFonts w:eastAsia="Times New Roman" w:cs="Times New Roman"/>
          <w:b/>
          <w:bCs/>
          <w:color w:val="CC0099"/>
          <w:sz w:val="27"/>
          <w:szCs w:val="27"/>
          <w:lang w:val="fr-FR" w:eastAsia="de-DE"/>
        </w:rPr>
        <w:t xml:space="preserve"> - </w:t>
      </w:r>
      <w:r w:rsidRPr="00B60B6B">
        <w:rPr>
          <w:rFonts w:eastAsia="Times New Roman" w:cs="Times New Roman"/>
          <w:b/>
          <w:bCs/>
          <w:color w:val="CC0099"/>
          <w:sz w:val="27"/>
          <w:szCs w:val="27"/>
          <w:lang w:val="fr-FR" w:eastAsia="de-DE"/>
        </w:rPr>
        <w:t>28. Juni 2017</w:t>
      </w:r>
    </w:p>
    <w:p w:rsidR="00A97F87" w:rsidRDefault="00A97F87" w:rsidP="004E6094">
      <w:pPr>
        <w:spacing w:after="0" w:line="240" w:lineRule="auto"/>
        <w:ind w:left="1418"/>
        <w:outlineLvl w:val="1"/>
        <w:rPr>
          <w:rFonts w:ascii="Times New Roman" w:eastAsia="Times New Roman" w:hAnsi="Times New Roman" w:cs="Times New Roman"/>
          <w:b/>
          <w:bCs/>
          <w:color w:val="000066"/>
          <w:sz w:val="36"/>
          <w:szCs w:val="36"/>
          <w:lang w:val="fr-FR" w:eastAsia="de-DE"/>
        </w:rPr>
      </w:pPr>
    </w:p>
    <w:p w:rsidR="004E6094" w:rsidRDefault="004E6094" w:rsidP="004E6094">
      <w:pPr>
        <w:spacing w:after="0" w:line="240" w:lineRule="auto"/>
        <w:ind w:left="1418"/>
        <w:outlineLvl w:val="1"/>
        <w:rPr>
          <w:rFonts w:ascii="Times New Roman" w:eastAsia="Times New Roman" w:hAnsi="Times New Roman" w:cs="Times New Roman"/>
          <w:b/>
          <w:bCs/>
          <w:color w:val="000066"/>
          <w:sz w:val="36"/>
          <w:szCs w:val="36"/>
          <w:lang w:val="fr-FR" w:eastAsia="de-DE"/>
        </w:rPr>
      </w:pPr>
      <w:r w:rsidRPr="004E6094">
        <w:rPr>
          <w:rFonts w:ascii="Times New Roman" w:eastAsia="Times New Roman" w:hAnsi="Times New Roman" w:cs="Times New Roman"/>
          <w:b/>
          <w:bCs/>
          <w:color w:val="000066"/>
          <w:sz w:val="36"/>
          <w:szCs w:val="36"/>
          <w:lang w:val="fr-FR" w:eastAsia="de-DE"/>
        </w:rPr>
        <w:t xml:space="preserve">Cuve de l'EPR de Flamanville : </w:t>
      </w:r>
    </w:p>
    <w:p w:rsidR="004E6094" w:rsidRDefault="00B60B6B" w:rsidP="004E6094">
      <w:pPr>
        <w:spacing w:after="0" w:line="240" w:lineRule="auto"/>
        <w:ind w:left="1418"/>
        <w:outlineLvl w:val="1"/>
        <w:rPr>
          <w:rFonts w:eastAsia="Times New Roman" w:cs="Times New Roman"/>
          <w:b/>
          <w:bCs/>
          <w:color w:val="CC0099"/>
          <w:sz w:val="32"/>
          <w:szCs w:val="32"/>
          <w:lang w:eastAsia="de-DE"/>
        </w:rPr>
      </w:pPr>
      <w:r>
        <w:rPr>
          <w:rFonts w:eastAsia="Times New Roman" w:cs="Times New Roman"/>
          <w:b/>
          <w:bCs/>
          <w:color w:val="CC0099"/>
          <w:sz w:val="32"/>
          <w:szCs w:val="32"/>
          <w:lang w:eastAsia="de-DE"/>
        </w:rPr>
        <w:t>//</w:t>
      </w:r>
      <w:r w:rsidR="004E6094" w:rsidRPr="004E6094">
        <w:rPr>
          <w:rFonts w:eastAsia="Times New Roman" w:cs="Times New Roman"/>
          <w:b/>
          <w:bCs/>
          <w:color w:val="CC0099"/>
          <w:sz w:val="32"/>
          <w:szCs w:val="32"/>
          <w:lang w:eastAsia="de-DE"/>
        </w:rPr>
        <w:t xml:space="preserve">Der Reaktordruckbehälter des </w:t>
      </w:r>
      <w:r w:rsidR="00A97F87">
        <w:rPr>
          <w:rFonts w:eastAsia="Times New Roman" w:cs="Times New Roman"/>
          <w:b/>
          <w:bCs/>
          <w:color w:val="CC0099"/>
          <w:sz w:val="32"/>
          <w:szCs w:val="32"/>
          <w:lang w:eastAsia="de-DE"/>
        </w:rPr>
        <w:t>Druckwasserreaktors (</w:t>
      </w:r>
      <w:r w:rsidR="004E6094" w:rsidRPr="004E6094">
        <w:rPr>
          <w:rFonts w:eastAsia="Times New Roman" w:cs="Times New Roman"/>
          <w:b/>
          <w:bCs/>
          <w:color w:val="CC0099"/>
          <w:sz w:val="32"/>
          <w:szCs w:val="32"/>
          <w:lang w:eastAsia="de-DE"/>
        </w:rPr>
        <w:t>EPR</w:t>
      </w:r>
      <w:r w:rsidR="00A97F87">
        <w:rPr>
          <w:rFonts w:eastAsia="Times New Roman" w:cs="Times New Roman"/>
          <w:b/>
          <w:bCs/>
          <w:color w:val="CC0099"/>
          <w:sz w:val="32"/>
          <w:szCs w:val="32"/>
          <w:lang w:eastAsia="de-DE"/>
        </w:rPr>
        <w:t>)</w:t>
      </w:r>
      <w:r w:rsidR="004E6094" w:rsidRPr="004E6094">
        <w:rPr>
          <w:rFonts w:eastAsia="Times New Roman" w:cs="Times New Roman"/>
          <w:b/>
          <w:bCs/>
          <w:color w:val="CC0099"/>
          <w:sz w:val="32"/>
          <w:szCs w:val="32"/>
          <w:lang w:eastAsia="de-DE"/>
        </w:rPr>
        <w:t xml:space="preserve"> von Flamanville</w:t>
      </w:r>
    </w:p>
    <w:p w:rsidR="00B60B6B" w:rsidRPr="004E6094" w:rsidRDefault="00B60B6B" w:rsidP="004E6094">
      <w:pPr>
        <w:spacing w:after="0" w:line="240" w:lineRule="auto"/>
        <w:ind w:left="1418"/>
        <w:outlineLvl w:val="1"/>
        <w:rPr>
          <w:rFonts w:eastAsia="Times New Roman" w:cs="Times New Roman"/>
          <w:b/>
          <w:bCs/>
          <w:color w:val="CC0099"/>
          <w:sz w:val="32"/>
          <w:szCs w:val="32"/>
          <w:lang w:eastAsia="de-DE"/>
        </w:rPr>
      </w:pPr>
    </w:p>
    <w:p w:rsidR="004E6094" w:rsidRDefault="004E6094" w:rsidP="004529BE">
      <w:pPr>
        <w:spacing w:after="0" w:line="240" w:lineRule="auto"/>
        <w:outlineLvl w:val="1"/>
        <w:rPr>
          <w:rFonts w:ascii="Times New Roman" w:eastAsia="Times New Roman" w:hAnsi="Times New Roman" w:cs="Times New Roman"/>
          <w:b/>
          <w:bCs/>
          <w:color w:val="000066"/>
          <w:sz w:val="36"/>
          <w:szCs w:val="36"/>
          <w:lang w:val="fr-FR" w:eastAsia="de-DE"/>
        </w:rPr>
      </w:pPr>
      <w:proofErr w:type="gramStart"/>
      <w:r w:rsidRPr="004E6094">
        <w:rPr>
          <w:rFonts w:ascii="Times New Roman" w:eastAsia="Times New Roman" w:hAnsi="Times New Roman" w:cs="Times New Roman"/>
          <w:b/>
          <w:bCs/>
          <w:color w:val="000066"/>
          <w:sz w:val="36"/>
          <w:szCs w:val="36"/>
          <w:lang w:val="fr-FR" w:eastAsia="de-DE"/>
        </w:rPr>
        <w:t>l'Autorité</w:t>
      </w:r>
      <w:proofErr w:type="gramEnd"/>
      <w:r w:rsidRPr="004E6094">
        <w:rPr>
          <w:rFonts w:ascii="Times New Roman" w:eastAsia="Times New Roman" w:hAnsi="Times New Roman" w:cs="Times New Roman"/>
          <w:b/>
          <w:bCs/>
          <w:color w:val="000066"/>
          <w:sz w:val="36"/>
          <w:szCs w:val="36"/>
          <w:lang w:val="fr-FR" w:eastAsia="de-DE"/>
        </w:rPr>
        <w:t xml:space="preserve"> de sûreté nucléaire passe l'éponge sur les mauvaises pratiques d'Areva et propose de jouer à la roulette russe</w:t>
      </w:r>
    </w:p>
    <w:p w:rsidR="00FC6365" w:rsidRDefault="00B60B6B" w:rsidP="004529BE">
      <w:pPr>
        <w:spacing w:after="0" w:line="240" w:lineRule="auto"/>
        <w:outlineLvl w:val="1"/>
        <w:rPr>
          <w:rFonts w:eastAsia="Times New Roman" w:cs="Times New Roman"/>
          <w:b/>
          <w:bCs/>
          <w:color w:val="CC0099"/>
          <w:sz w:val="32"/>
          <w:szCs w:val="32"/>
          <w:lang w:eastAsia="de-DE"/>
        </w:rPr>
      </w:pPr>
      <w:r>
        <w:rPr>
          <w:rFonts w:eastAsia="Times New Roman" w:cs="Times New Roman"/>
          <w:b/>
          <w:bCs/>
          <w:color w:val="CC0099"/>
          <w:sz w:val="32"/>
          <w:szCs w:val="32"/>
          <w:lang w:eastAsia="de-DE"/>
        </w:rPr>
        <w:t>//</w:t>
      </w:r>
      <w:r w:rsidR="004E6094" w:rsidRPr="004529BE">
        <w:rPr>
          <w:rFonts w:eastAsia="Times New Roman" w:cs="Times New Roman"/>
          <w:b/>
          <w:bCs/>
          <w:color w:val="CC0099"/>
          <w:sz w:val="32"/>
          <w:szCs w:val="32"/>
          <w:lang w:eastAsia="de-DE"/>
        </w:rPr>
        <w:t xml:space="preserve">ASN </w:t>
      </w:r>
      <w:r w:rsidR="00FC6365">
        <w:rPr>
          <w:rFonts w:eastAsia="Times New Roman" w:cs="Times New Roman"/>
          <w:b/>
          <w:bCs/>
          <w:color w:val="CC0099"/>
          <w:sz w:val="32"/>
          <w:szCs w:val="32"/>
          <w:lang w:eastAsia="de-DE"/>
        </w:rPr>
        <w:t>kehr</w:t>
      </w:r>
      <w:r w:rsidR="004E6094" w:rsidRPr="004529BE">
        <w:rPr>
          <w:rFonts w:eastAsia="Times New Roman" w:cs="Times New Roman"/>
          <w:b/>
          <w:bCs/>
          <w:color w:val="CC0099"/>
          <w:sz w:val="32"/>
          <w:szCs w:val="32"/>
          <w:lang w:eastAsia="de-DE"/>
        </w:rPr>
        <w:t xml:space="preserve">t die miesen Praktiken von </w:t>
      </w:r>
      <w:proofErr w:type="spellStart"/>
      <w:r w:rsidR="004E6094" w:rsidRPr="004529BE">
        <w:rPr>
          <w:rFonts w:eastAsia="Times New Roman" w:cs="Times New Roman"/>
          <w:b/>
          <w:bCs/>
          <w:color w:val="CC0099"/>
          <w:sz w:val="32"/>
          <w:szCs w:val="32"/>
          <w:lang w:eastAsia="de-DE"/>
        </w:rPr>
        <w:t>Areva</w:t>
      </w:r>
      <w:proofErr w:type="spellEnd"/>
      <w:r w:rsidR="004E6094" w:rsidRPr="004529BE">
        <w:rPr>
          <w:rFonts w:eastAsia="Times New Roman" w:cs="Times New Roman"/>
          <w:b/>
          <w:bCs/>
          <w:color w:val="CC0099"/>
          <w:sz w:val="32"/>
          <w:szCs w:val="32"/>
          <w:lang w:eastAsia="de-DE"/>
        </w:rPr>
        <w:t xml:space="preserve"> </w:t>
      </w:r>
      <w:r w:rsidR="00FC6365">
        <w:rPr>
          <w:rFonts w:eastAsia="Times New Roman" w:cs="Times New Roman"/>
          <w:b/>
          <w:bCs/>
          <w:color w:val="CC0099"/>
          <w:sz w:val="32"/>
          <w:szCs w:val="32"/>
          <w:lang w:eastAsia="de-DE"/>
        </w:rPr>
        <w:t xml:space="preserve">unter den Teppich </w:t>
      </w:r>
    </w:p>
    <w:p w:rsidR="004E6094" w:rsidRPr="004E6094" w:rsidRDefault="004E6094" w:rsidP="004529BE">
      <w:pPr>
        <w:spacing w:after="0" w:line="240" w:lineRule="auto"/>
        <w:outlineLvl w:val="1"/>
        <w:rPr>
          <w:rFonts w:eastAsia="Times New Roman" w:cs="Times New Roman"/>
          <w:b/>
          <w:bCs/>
          <w:color w:val="CC0099"/>
          <w:sz w:val="32"/>
          <w:szCs w:val="32"/>
          <w:lang w:eastAsia="de-DE"/>
        </w:rPr>
      </w:pPr>
      <w:r w:rsidRPr="004529BE">
        <w:rPr>
          <w:rFonts w:eastAsia="Times New Roman" w:cs="Times New Roman"/>
          <w:b/>
          <w:bCs/>
          <w:color w:val="CC0099"/>
          <w:sz w:val="32"/>
          <w:szCs w:val="32"/>
          <w:lang w:eastAsia="de-DE"/>
        </w:rPr>
        <w:t>und schlägt vor, Russisch-Roulette zu spielen</w:t>
      </w:r>
    </w:p>
    <w:p w:rsidR="00B60B6B" w:rsidRPr="00B60B6B" w:rsidRDefault="00B60B6B" w:rsidP="004529BE">
      <w:pPr>
        <w:spacing w:after="0" w:line="240" w:lineRule="auto"/>
        <w:rPr>
          <w:rFonts w:ascii="Times New Roman" w:eastAsia="Times New Roman" w:hAnsi="Times New Roman" w:cs="Times New Roman"/>
          <w:b/>
          <w:bCs/>
          <w:i/>
          <w:iCs/>
          <w:sz w:val="24"/>
          <w:szCs w:val="24"/>
          <w:lang w:eastAsia="de-DE"/>
        </w:rPr>
      </w:pPr>
    </w:p>
    <w:p w:rsidR="004E6094" w:rsidRDefault="004E6094" w:rsidP="004529BE">
      <w:pPr>
        <w:spacing w:after="0" w:line="240" w:lineRule="auto"/>
        <w:rPr>
          <w:rFonts w:ascii="Times New Roman" w:eastAsia="Times New Roman" w:hAnsi="Times New Roman" w:cs="Times New Roman"/>
          <w:b/>
          <w:bCs/>
          <w:i/>
          <w:iCs/>
          <w:sz w:val="24"/>
          <w:szCs w:val="24"/>
          <w:lang w:val="fr-FR" w:eastAsia="de-DE"/>
        </w:rPr>
      </w:pPr>
      <w:r w:rsidRPr="004E6094">
        <w:rPr>
          <w:rFonts w:ascii="Times New Roman" w:eastAsia="Times New Roman" w:hAnsi="Times New Roman" w:cs="Times New Roman"/>
          <w:b/>
          <w:bCs/>
          <w:i/>
          <w:iCs/>
          <w:sz w:val="24"/>
          <w:szCs w:val="24"/>
          <w:lang w:val="fr-FR" w:eastAsia="de-DE"/>
        </w:rPr>
        <w:t>Alors que l’Autorité de sûreté nucléaire vient de rendre publique sa position sur les défauts qui affectent la cuve de l’EPR, le Réseau “Sortir du nucléaire“ dénonce une grave entorse aux principes élémentaires de la sûreté et une mise en danger des populations.</w:t>
      </w:r>
    </w:p>
    <w:p w:rsidR="004529BE" w:rsidRPr="004E6094" w:rsidRDefault="00B60B6B" w:rsidP="004529BE">
      <w:pPr>
        <w:spacing w:after="0" w:line="240" w:lineRule="auto"/>
        <w:rPr>
          <w:rFonts w:eastAsia="Times New Roman" w:cs="Times New Roman"/>
          <w:color w:val="CC0099"/>
          <w:sz w:val="24"/>
          <w:szCs w:val="24"/>
          <w:lang w:eastAsia="de-DE"/>
        </w:rPr>
      </w:pPr>
      <w:r>
        <w:rPr>
          <w:rFonts w:eastAsia="Times New Roman" w:cs="Times New Roman"/>
          <w:b/>
          <w:bCs/>
          <w:i/>
          <w:iCs/>
          <w:color w:val="CC0099"/>
          <w:sz w:val="24"/>
          <w:szCs w:val="24"/>
          <w:lang w:eastAsia="de-DE"/>
        </w:rPr>
        <w:t>//</w:t>
      </w:r>
      <w:r w:rsidR="004529BE" w:rsidRPr="004529BE">
        <w:rPr>
          <w:rFonts w:eastAsia="Times New Roman" w:cs="Times New Roman"/>
          <w:b/>
          <w:bCs/>
          <w:i/>
          <w:iCs/>
          <w:color w:val="CC0099"/>
          <w:sz w:val="24"/>
          <w:szCs w:val="24"/>
          <w:lang w:eastAsia="de-DE"/>
        </w:rPr>
        <w:t xml:space="preserve">Während </w:t>
      </w:r>
      <w:r w:rsidR="004529BE">
        <w:rPr>
          <w:rFonts w:eastAsia="Times New Roman" w:cs="Times New Roman"/>
          <w:b/>
          <w:bCs/>
          <w:i/>
          <w:iCs/>
          <w:color w:val="CC0099"/>
          <w:sz w:val="24"/>
          <w:szCs w:val="24"/>
          <w:lang w:eastAsia="de-DE"/>
        </w:rPr>
        <w:t xml:space="preserve">die frz. Atomaufsichtsbehörde </w:t>
      </w:r>
      <w:r w:rsidR="004529BE" w:rsidRPr="004529BE">
        <w:rPr>
          <w:rFonts w:eastAsia="Times New Roman" w:cs="Times New Roman"/>
          <w:b/>
          <w:bCs/>
          <w:i/>
          <w:iCs/>
          <w:color w:val="CC0099"/>
          <w:sz w:val="24"/>
          <w:szCs w:val="24"/>
          <w:lang w:eastAsia="de-DE"/>
        </w:rPr>
        <w:t>ASN ihre Haltung zu den Fehlern des RDB vom EPR veröffentlicht hat, prangert das Netzwerk «</w:t>
      </w:r>
      <w:proofErr w:type="spellStart"/>
      <w:r w:rsidR="004529BE" w:rsidRPr="004529BE">
        <w:rPr>
          <w:rFonts w:eastAsia="Times New Roman" w:cs="Times New Roman"/>
          <w:b/>
          <w:bCs/>
          <w:i/>
          <w:iCs/>
          <w:color w:val="CC0099"/>
          <w:sz w:val="24"/>
          <w:szCs w:val="24"/>
          <w:lang w:eastAsia="de-DE"/>
        </w:rPr>
        <w:t>S</w:t>
      </w:r>
      <w:r w:rsidR="004529BE" w:rsidRPr="004E6094">
        <w:rPr>
          <w:rFonts w:eastAsia="Times New Roman" w:cs="Times New Roman"/>
          <w:b/>
          <w:bCs/>
          <w:i/>
          <w:iCs/>
          <w:color w:val="CC0099"/>
          <w:sz w:val="24"/>
          <w:szCs w:val="24"/>
          <w:lang w:eastAsia="de-DE"/>
        </w:rPr>
        <w:t>ortir</w:t>
      </w:r>
      <w:proofErr w:type="spellEnd"/>
      <w:r w:rsidR="004529BE" w:rsidRPr="004E6094">
        <w:rPr>
          <w:rFonts w:eastAsia="Times New Roman" w:cs="Times New Roman"/>
          <w:b/>
          <w:bCs/>
          <w:i/>
          <w:iCs/>
          <w:color w:val="CC0099"/>
          <w:sz w:val="24"/>
          <w:szCs w:val="24"/>
          <w:lang w:eastAsia="de-DE"/>
        </w:rPr>
        <w:t xml:space="preserve"> du </w:t>
      </w:r>
      <w:proofErr w:type="spellStart"/>
      <w:r w:rsidR="004529BE" w:rsidRPr="004E6094">
        <w:rPr>
          <w:rFonts w:eastAsia="Times New Roman" w:cs="Times New Roman"/>
          <w:b/>
          <w:bCs/>
          <w:i/>
          <w:iCs/>
          <w:color w:val="CC0099"/>
          <w:sz w:val="24"/>
          <w:szCs w:val="24"/>
          <w:lang w:eastAsia="de-DE"/>
        </w:rPr>
        <w:t>nucléaire</w:t>
      </w:r>
      <w:proofErr w:type="spellEnd"/>
      <w:r w:rsidR="004529BE" w:rsidRPr="004E6094">
        <w:rPr>
          <w:rFonts w:eastAsia="Times New Roman" w:cs="Times New Roman"/>
          <w:b/>
          <w:bCs/>
          <w:i/>
          <w:iCs/>
          <w:color w:val="CC0099"/>
          <w:sz w:val="24"/>
          <w:szCs w:val="24"/>
          <w:lang w:eastAsia="de-DE"/>
        </w:rPr>
        <w:t>“</w:t>
      </w:r>
      <w:r w:rsidR="00A97F87">
        <w:rPr>
          <w:rFonts w:eastAsia="Times New Roman" w:cs="Times New Roman"/>
          <w:b/>
          <w:bCs/>
          <w:i/>
          <w:iCs/>
          <w:color w:val="CC0099"/>
          <w:sz w:val="24"/>
          <w:szCs w:val="24"/>
          <w:lang w:eastAsia="de-DE"/>
        </w:rPr>
        <w:t>(</w:t>
      </w:r>
      <w:r w:rsidR="004529BE" w:rsidRPr="004529BE">
        <w:rPr>
          <w:rFonts w:eastAsia="Times New Roman" w:cs="Times New Roman"/>
          <w:b/>
          <w:bCs/>
          <w:i/>
          <w:iCs/>
          <w:color w:val="CC0099"/>
          <w:sz w:val="24"/>
          <w:szCs w:val="24"/>
          <w:lang w:eastAsia="de-DE"/>
        </w:rPr>
        <w:t xml:space="preserve"> für den Ausstieg aus der Atomkraft</w:t>
      </w:r>
      <w:r w:rsidR="00A97F87">
        <w:rPr>
          <w:rFonts w:eastAsia="Times New Roman" w:cs="Times New Roman"/>
          <w:b/>
          <w:bCs/>
          <w:i/>
          <w:iCs/>
          <w:color w:val="CC0099"/>
          <w:sz w:val="24"/>
          <w:szCs w:val="24"/>
          <w:lang w:eastAsia="de-DE"/>
        </w:rPr>
        <w:t>)</w:t>
      </w:r>
      <w:r w:rsidR="004529BE" w:rsidRPr="004529BE">
        <w:rPr>
          <w:rFonts w:eastAsia="Times New Roman" w:cs="Times New Roman"/>
          <w:b/>
          <w:bCs/>
          <w:i/>
          <w:iCs/>
          <w:color w:val="CC0099"/>
          <w:sz w:val="24"/>
          <w:szCs w:val="24"/>
          <w:lang w:eastAsia="de-DE"/>
        </w:rPr>
        <w:t xml:space="preserve"> </w:t>
      </w:r>
      <w:r w:rsidR="004529BE">
        <w:rPr>
          <w:rFonts w:eastAsia="Times New Roman" w:cs="Times New Roman"/>
          <w:b/>
          <w:bCs/>
          <w:i/>
          <w:iCs/>
          <w:color w:val="CC0099"/>
          <w:sz w:val="24"/>
          <w:szCs w:val="24"/>
          <w:lang w:eastAsia="de-DE"/>
        </w:rPr>
        <w:t xml:space="preserve">deren schweren Verstoß gegen elementare Sicherheitsprinzipen an sowie die Gefährdung </w:t>
      </w:r>
      <w:r w:rsidR="00A97F87">
        <w:rPr>
          <w:rFonts w:eastAsia="Times New Roman" w:cs="Times New Roman"/>
          <w:b/>
          <w:bCs/>
          <w:i/>
          <w:iCs/>
          <w:color w:val="CC0099"/>
          <w:sz w:val="24"/>
          <w:szCs w:val="24"/>
          <w:lang w:eastAsia="de-DE"/>
        </w:rPr>
        <w:t xml:space="preserve">der </w:t>
      </w:r>
      <w:r w:rsidR="006A123F">
        <w:rPr>
          <w:rFonts w:eastAsia="Times New Roman" w:cs="Times New Roman"/>
          <w:b/>
          <w:bCs/>
          <w:i/>
          <w:iCs/>
          <w:color w:val="CC0099"/>
          <w:sz w:val="24"/>
          <w:szCs w:val="24"/>
          <w:lang w:eastAsia="de-DE"/>
        </w:rPr>
        <w:t>ganze</w:t>
      </w:r>
      <w:r w:rsidR="00A97F87">
        <w:rPr>
          <w:rFonts w:eastAsia="Times New Roman" w:cs="Times New Roman"/>
          <w:b/>
          <w:bCs/>
          <w:i/>
          <w:iCs/>
          <w:color w:val="CC0099"/>
          <w:sz w:val="24"/>
          <w:szCs w:val="24"/>
          <w:lang w:eastAsia="de-DE"/>
        </w:rPr>
        <w:t>n</w:t>
      </w:r>
      <w:r w:rsidR="006A123F">
        <w:rPr>
          <w:rFonts w:eastAsia="Times New Roman" w:cs="Times New Roman"/>
          <w:b/>
          <w:bCs/>
          <w:i/>
          <w:iCs/>
          <w:color w:val="CC0099"/>
          <w:sz w:val="24"/>
          <w:szCs w:val="24"/>
          <w:lang w:eastAsia="de-DE"/>
        </w:rPr>
        <w:t xml:space="preserve"> </w:t>
      </w:r>
      <w:r w:rsidR="00A97F87">
        <w:rPr>
          <w:rFonts w:eastAsia="Times New Roman" w:cs="Times New Roman"/>
          <w:b/>
          <w:bCs/>
          <w:i/>
          <w:iCs/>
          <w:color w:val="CC0099"/>
          <w:sz w:val="24"/>
          <w:szCs w:val="24"/>
          <w:lang w:eastAsia="de-DE"/>
        </w:rPr>
        <w:t>Bevölkerung</w:t>
      </w:r>
      <w:r w:rsidR="006A123F">
        <w:rPr>
          <w:rFonts w:eastAsia="Times New Roman" w:cs="Times New Roman"/>
          <w:b/>
          <w:bCs/>
          <w:i/>
          <w:iCs/>
          <w:color w:val="CC0099"/>
          <w:sz w:val="24"/>
          <w:szCs w:val="24"/>
          <w:lang w:eastAsia="de-DE"/>
        </w:rPr>
        <w:t>.</w:t>
      </w:r>
    </w:p>
    <w:p w:rsidR="006A123F" w:rsidRPr="00A97F87" w:rsidRDefault="006A123F" w:rsidP="006A123F">
      <w:pPr>
        <w:spacing w:after="0" w:line="240" w:lineRule="auto"/>
        <w:rPr>
          <w:rFonts w:ascii="Times New Roman" w:eastAsia="Times New Roman" w:hAnsi="Times New Roman" w:cs="Times New Roman"/>
          <w:sz w:val="24"/>
          <w:szCs w:val="24"/>
          <w:lang w:eastAsia="de-DE"/>
        </w:rPr>
      </w:pPr>
    </w:p>
    <w:p w:rsidR="004E6094" w:rsidRDefault="004E6094" w:rsidP="006A123F">
      <w:pPr>
        <w:spacing w:after="0" w:line="240" w:lineRule="auto"/>
        <w:rPr>
          <w:rFonts w:ascii="Times New Roman" w:eastAsia="Times New Roman" w:hAnsi="Times New Roman" w:cs="Times New Roman"/>
          <w:sz w:val="24"/>
          <w:szCs w:val="24"/>
          <w:lang w:val="fr-FR" w:eastAsia="de-DE"/>
        </w:rPr>
      </w:pPr>
      <w:r w:rsidRPr="004E6094">
        <w:rPr>
          <w:rFonts w:ascii="Times New Roman" w:eastAsia="Times New Roman" w:hAnsi="Times New Roman" w:cs="Times New Roman"/>
          <w:sz w:val="24"/>
          <w:szCs w:val="24"/>
          <w:lang w:val="fr-FR" w:eastAsia="de-DE"/>
        </w:rPr>
        <w:t>Tout en considérant la tenue mécanique des aciers de la cuve de l’EPR comme suffisante « même en cas d’accident », l’ASN reconnaît une diminution des marges vis-à vis du risque de rupture brutale et exige des contrôles renforcés. Leur faisabilité technique n’étant pas démontrée pour le couvercle de cuve, l’ASN propose de limiter son utilisation dans le temps et de procéder au changement de ce dernier… en 2024.</w:t>
      </w:r>
    </w:p>
    <w:p w:rsidR="006A123F" w:rsidRPr="004E6094" w:rsidRDefault="00B60B6B" w:rsidP="006A123F">
      <w:pPr>
        <w:spacing w:after="0" w:line="240" w:lineRule="auto"/>
        <w:rPr>
          <w:rFonts w:eastAsia="Times New Roman" w:cs="Times New Roman"/>
          <w:color w:val="CC0099"/>
          <w:sz w:val="24"/>
          <w:szCs w:val="24"/>
          <w:lang w:eastAsia="de-DE"/>
        </w:rPr>
      </w:pPr>
      <w:r>
        <w:rPr>
          <w:rFonts w:eastAsia="Times New Roman" w:cs="Times New Roman"/>
          <w:color w:val="CC0099"/>
          <w:sz w:val="24"/>
          <w:szCs w:val="24"/>
          <w:lang w:eastAsia="de-DE"/>
        </w:rPr>
        <w:t>//</w:t>
      </w:r>
      <w:r w:rsidR="006A123F" w:rsidRPr="006A123F">
        <w:rPr>
          <w:rFonts w:eastAsia="Times New Roman" w:cs="Times New Roman"/>
          <w:color w:val="CC0099"/>
          <w:sz w:val="24"/>
          <w:szCs w:val="24"/>
          <w:lang w:eastAsia="de-DE"/>
        </w:rPr>
        <w:t xml:space="preserve">Indem ASN die mechanische Festigkeit des RDB-Stahls des EPR für „ausreichend selbst im Falle eines Unfalls“  erklärt, erkennt sie eine Verringerung der Sicherheitsmargen gegenüber einem brutalen Sprödbruch </w:t>
      </w:r>
      <w:r w:rsidR="00A97F87">
        <w:rPr>
          <w:rFonts w:eastAsia="Times New Roman" w:cs="Times New Roman"/>
          <w:color w:val="CC0099"/>
          <w:sz w:val="24"/>
          <w:szCs w:val="24"/>
          <w:lang w:eastAsia="de-DE"/>
        </w:rPr>
        <w:t xml:space="preserve">an </w:t>
      </w:r>
      <w:r w:rsidR="006A123F" w:rsidRPr="006A123F">
        <w:rPr>
          <w:rFonts w:eastAsia="Times New Roman" w:cs="Times New Roman"/>
          <w:color w:val="CC0099"/>
          <w:sz w:val="24"/>
          <w:szCs w:val="24"/>
          <w:lang w:eastAsia="de-DE"/>
        </w:rPr>
        <w:t xml:space="preserve">und verlangt verstärkte Kontrollen. Da für den Deckel des RDB die technische Machbarkeit nicht bewiesen wurde, schlägt ASN vor, dessen Einsatz zeitlich zu begrenzen und diesen </w:t>
      </w:r>
      <w:r w:rsidR="005F1A8E">
        <w:rPr>
          <w:rFonts w:eastAsia="Times New Roman" w:cs="Times New Roman"/>
          <w:color w:val="CC0099"/>
          <w:sz w:val="24"/>
          <w:szCs w:val="24"/>
          <w:lang w:eastAsia="de-DE"/>
        </w:rPr>
        <w:t xml:space="preserve">…. </w:t>
      </w:r>
      <w:r w:rsidR="006A123F" w:rsidRPr="006A123F">
        <w:rPr>
          <w:rFonts w:eastAsia="Times New Roman" w:cs="Times New Roman"/>
          <w:color w:val="CC0099"/>
          <w:sz w:val="24"/>
          <w:szCs w:val="24"/>
          <w:lang w:eastAsia="de-DE"/>
        </w:rPr>
        <w:t>im Jahr 2024 auszuwechseln.</w:t>
      </w:r>
    </w:p>
    <w:p w:rsidR="00F30DF3" w:rsidRPr="005F1A8E" w:rsidRDefault="00F30DF3" w:rsidP="00F30DF3">
      <w:pPr>
        <w:spacing w:after="0" w:line="240" w:lineRule="auto"/>
        <w:rPr>
          <w:rFonts w:ascii="Times New Roman" w:eastAsia="Times New Roman" w:hAnsi="Times New Roman" w:cs="Times New Roman"/>
          <w:sz w:val="24"/>
          <w:szCs w:val="24"/>
          <w:lang w:eastAsia="de-DE"/>
        </w:rPr>
      </w:pPr>
    </w:p>
    <w:p w:rsidR="004E6094" w:rsidRDefault="004E6094" w:rsidP="00F30DF3">
      <w:pPr>
        <w:spacing w:after="0" w:line="240" w:lineRule="auto"/>
        <w:rPr>
          <w:rFonts w:ascii="Times New Roman" w:eastAsia="Times New Roman" w:hAnsi="Times New Roman" w:cs="Times New Roman"/>
          <w:b/>
          <w:bCs/>
          <w:sz w:val="24"/>
          <w:szCs w:val="24"/>
          <w:lang w:val="fr-FR" w:eastAsia="de-DE"/>
        </w:rPr>
      </w:pPr>
      <w:r w:rsidRPr="004E6094">
        <w:rPr>
          <w:rFonts w:ascii="Times New Roman" w:eastAsia="Times New Roman" w:hAnsi="Times New Roman" w:cs="Times New Roman"/>
          <w:sz w:val="24"/>
          <w:szCs w:val="24"/>
          <w:lang w:val="fr-FR" w:eastAsia="de-DE"/>
        </w:rPr>
        <w:t xml:space="preserve">Cette position est aberrante. La cuve d’un réacteur fait partie des équipements qui ne sont surtout pas censés rompre et doivent donc présenter une qualité impeccable. Or les contrôles réguliers ne pourront jamais compenser une qualité dégradée. Pire, </w:t>
      </w:r>
      <w:r w:rsidRPr="004E6094">
        <w:rPr>
          <w:rFonts w:ascii="Times New Roman" w:eastAsia="Times New Roman" w:hAnsi="Times New Roman" w:cs="Times New Roman"/>
          <w:b/>
          <w:bCs/>
          <w:sz w:val="24"/>
          <w:szCs w:val="24"/>
          <w:lang w:val="fr-FR" w:eastAsia="de-DE"/>
        </w:rPr>
        <w:t>l’ASN propose d’autoriser pendant 6 ans l’utilisation d’une pièce qui n’a pas été forgée selon les règles de l’art et ne présente pas les caractéristiques requises, sans qu’il soit possible de surveiller son évolution pour prévenir une rupture brutale. Cela s’appelle jouer à la roulette russe !</w:t>
      </w:r>
    </w:p>
    <w:p w:rsidR="008B2892" w:rsidRPr="003A489A" w:rsidRDefault="00B60B6B" w:rsidP="008B2892">
      <w:pPr>
        <w:spacing w:after="0" w:line="240" w:lineRule="auto"/>
        <w:rPr>
          <w:rFonts w:eastAsia="Times New Roman" w:cs="Times New Roman"/>
          <w:b/>
          <w:color w:val="CC0099"/>
          <w:sz w:val="24"/>
          <w:szCs w:val="24"/>
          <w:lang w:eastAsia="de-DE"/>
        </w:rPr>
      </w:pPr>
      <w:r>
        <w:rPr>
          <w:rFonts w:eastAsia="Times New Roman" w:cs="Times New Roman"/>
          <w:color w:val="CC0099"/>
          <w:sz w:val="24"/>
          <w:szCs w:val="24"/>
          <w:lang w:eastAsia="de-DE"/>
        </w:rPr>
        <w:t>//</w:t>
      </w:r>
      <w:r w:rsidR="00F30DF3" w:rsidRPr="00F30DF3">
        <w:rPr>
          <w:rFonts w:eastAsia="Times New Roman" w:cs="Times New Roman"/>
          <w:color w:val="CC0099"/>
          <w:sz w:val="24"/>
          <w:szCs w:val="24"/>
          <w:lang w:eastAsia="de-DE"/>
        </w:rPr>
        <w:t>Eine solche Position ist ab</w:t>
      </w:r>
      <w:r w:rsidR="00F30DF3">
        <w:rPr>
          <w:rFonts w:eastAsia="Times New Roman" w:cs="Times New Roman"/>
          <w:color w:val="CC0099"/>
          <w:sz w:val="24"/>
          <w:szCs w:val="24"/>
          <w:lang w:eastAsia="de-DE"/>
        </w:rPr>
        <w:t>erwitz</w:t>
      </w:r>
      <w:r w:rsidR="00F30DF3" w:rsidRPr="00F30DF3">
        <w:rPr>
          <w:rFonts w:eastAsia="Times New Roman" w:cs="Times New Roman"/>
          <w:color w:val="CC0099"/>
          <w:sz w:val="24"/>
          <w:szCs w:val="24"/>
          <w:lang w:eastAsia="de-DE"/>
        </w:rPr>
        <w:t xml:space="preserve">ig. Der Deckel eines Reaktors gehört zu den Bauteilen, die auf keinen Fall </w:t>
      </w:r>
      <w:proofErr w:type="spellStart"/>
      <w:r w:rsidR="00F30DF3" w:rsidRPr="00F30DF3">
        <w:rPr>
          <w:rFonts w:eastAsia="Times New Roman" w:cs="Times New Roman"/>
          <w:color w:val="CC0099"/>
          <w:sz w:val="24"/>
          <w:szCs w:val="24"/>
          <w:lang w:eastAsia="de-DE"/>
        </w:rPr>
        <w:t>reissen</w:t>
      </w:r>
      <w:proofErr w:type="spellEnd"/>
      <w:r w:rsidR="00F30DF3" w:rsidRPr="00F30DF3">
        <w:rPr>
          <w:rFonts w:eastAsia="Times New Roman" w:cs="Times New Roman"/>
          <w:color w:val="CC0099"/>
          <w:sz w:val="24"/>
          <w:szCs w:val="24"/>
          <w:lang w:eastAsia="de-DE"/>
        </w:rPr>
        <w:t xml:space="preserve"> dürfen und deswegen von einer tadellosen Qualität sein müssen. Also können reguläre Kontrollen niemals eine verminderte Qualität ersetzen</w:t>
      </w:r>
      <w:r w:rsidR="00F30DF3">
        <w:rPr>
          <w:rFonts w:eastAsia="Times New Roman" w:cs="Times New Roman"/>
          <w:color w:val="CC0099"/>
          <w:sz w:val="24"/>
          <w:szCs w:val="24"/>
          <w:lang w:eastAsia="de-DE"/>
        </w:rPr>
        <w:t xml:space="preserve">. </w:t>
      </w:r>
      <w:r w:rsidR="00F30DF3" w:rsidRPr="003A489A">
        <w:rPr>
          <w:rFonts w:eastAsia="Times New Roman" w:cs="Times New Roman"/>
          <w:b/>
          <w:color w:val="CC0099"/>
          <w:sz w:val="24"/>
          <w:szCs w:val="24"/>
          <w:lang w:eastAsia="de-DE"/>
        </w:rPr>
        <w:t xml:space="preserve">Schlimmer noch, ASN schlägt sogar vor, </w:t>
      </w:r>
      <w:r w:rsidR="008B2892" w:rsidRPr="003A489A">
        <w:rPr>
          <w:rFonts w:eastAsia="Times New Roman" w:cs="Times New Roman"/>
          <w:b/>
          <w:color w:val="CC0099"/>
          <w:sz w:val="24"/>
          <w:szCs w:val="24"/>
          <w:lang w:eastAsia="de-DE"/>
        </w:rPr>
        <w:t xml:space="preserve">dass das Bauteil, das nicht nach allen Regeln der Kunst hergestellt </w:t>
      </w:r>
      <w:bookmarkStart w:id="1" w:name="_GoBack"/>
      <w:bookmarkEnd w:id="1"/>
      <w:r w:rsidR="008B2892" w:rsidRPr="003A489A">
        <w:rPr>
          <w:rFonts w:eastAsia="Times New Roman" w:cs="Times New Roman"/>
          <w:b/>
          <w:color w:val="CC0099"/>
          <w:sz w:val="24"/>
          <w:szCs w:val="24"/>
          <w:lang w:eastAsia="de-DE"/>
        </w:rPr>
        <w:t>wurde und nicht die erforderlichen Eigenschaften besitzt, für 6 Jahre eingesetzt werden soll, ohne dass es möglich ist, seine Entwicklung zu überwachen, um einen plötzlichen brutalen Sprödbruch zu verhindern. Das nennt man „Russisch Roulette spielen“.</w:t>
      </w:r>
    </w:p>
    <w:p w:rsidR="004E6094" w:rsidRDefault="004E6094" w:rsidP="008B2892">
      <w:pPr>
        <w:spacing w:after="0" w:line="240" w:lineRule="auto"/>
        <w:rPr>
          <w:rFonts w:ascii="Times New Roman" w:eastAsia="Times New Roman" w:hAnsi="Times New Roman" w:cs="Times New Roman"/>
          <w:b/>
          <w:bCs/>
          <w:sz w:val="24"/>
          <w:szCs w:val="24"/>
          <w:lang w:val="fr-FR" w:eastAsia="de-DE"/>
        </w:rPr>
      </w:pPr>
      <w:r w:rsidRPr="004E6094">
        <w:rPr>
          <w:rFonts w:ascii="Times New Roman" w:eastAsia="Times New Roman" w:hAnsi="Times New Roman" w:cs="Times New Roman"/>
          <w:b/>
          <w:bCs/>
          <w:sz w:val="24"/>
          <w:szCs w:val="24"/>
          <w:lang w:val="fr-FR" w:eastAsia="de-DE"/>
        </w:rPr>
        <w:lastRenderedPageBreak/>
        <w:t xml:space="preserve">Puisqu’il faut 7 ans pour fabriquer un nouveau couvercle de cuve, l’ASN accepte donc </w:t>
      </w:r>
      <w:proofErr w:type="gramStart"/>
      <w:r w:rsidRPr="004E6094">
        <w:rPr>
          <w:rFonts w:ascii="Times New Roman" w:eastAsia="Times New Roman" w:hAnsi="Times New Roman" w:cs="Times New Roman"/>
          <w:b/>
          <w:bCs/>
          <w:sz w:val="24"/>
          <w:szCs w:val="24"/>
          <w:lang w:val="fr-FR" w:eastAsia="de-DE"/>
        </w:rPr>
        <w:t>de</w:t>
      </w:r>
      <w:proofErr w:type="gramEnd"/>
      <w:r w:rsidRPr="004E6094">
        <w:rPr>
          <w:rFonts w:ascii="Times New Roman" w:eastAsia="Times New Roman" w:hAnsi="Times New Roman" w:cs="Times New Roman"/>
          <w:b/>
          <w:bCs/>
          <w:sz w:val="24"/>
          <w:szCs w:val="24"/>
          <w:lang w:val="fr-FR" w:eastAsia="de-DE"/>
        </w:rPr>
        <w:t xml:space="preserve"> laisser l’actuel en place malgré ses défauts : avec une telle position, elle fait passer les intérêts économiques à court terme des industriels avant la protection des populations !</w:t>
      </w:r>
    </w:p>
    <w:p w:rsidR="008B2892" w:rsidRPr="007C1296" w:rsidRDefault="00B60B6B" w:rsidP="008B2892">
      <w:pPr>
        <w:spacing w:after="0" w:line="240" w:lineRule="auto"/>
        <w:rPr>
          <w:rFonts w:eastAsia="Times New Roman" w:cs="Times New Roman"/>
          <w:b/>
          <w:color w:val="CC0099"/>
          <w:sz w:val="24"/>
          <w:szCs w:val="24"/>
          <w:lang w:eastAsia="de-DE"/>
        </w:rPr>
      </w:pPr>
      <w:r>
        <w:rPr>
          <w:rFonts w:eastAsia="Times New Roman" w:cs="Times New Roman"/>
          <w:b/>
          <w:color w:val="CC0099"/>
          <w:sz w:val="24"/>
          <w:szCs w:val="24"/>
          <w:lang w:eastAsia="de-DE"/>
        </w:rPr>
        <w:t>//</w:t>
      </w:r>
      <w:r w:rsidR="008B2892" w:rsidRPr="007C1296">
        <w:rPr>
          <w:rFonts w:eastAsia="Times New Roman" w:cs="Times New Roman"/>
          <w:b/>
          <w:color w:val="CC0099"/>
          <w:sz w:val="24"/>
          <w:szCs w:val="24"/>
          <w:lang w:eastAsia="de-DE"/>
        </w:rPr>
        <w:t xml:space="preserve">Da es </w:t>
      </w:r>
      <w:r w:rsidR="008B2892" w:rsidRPr="007C1296">
        <w:rPr>
          <w:rFonts w:eastAsia="Times New Roman" w:cs="Times New Roman"/>
          <w:b/>
          <w:color w:val="CC0099"/>
          <w:sz w:val="24"/>
          <w:szCs w:val="24"/>
          <w:lang w:eastAsia="de-DE"/>
        </w:rPr>
        <w:t xml:space="preserve">7 Jahre dauert, bis ein neuer RDB-Deckel hergestellt sein wird, akzeptiert ASN, den jetzigen trotz aller Fehler </w:t>
      </w:r>
      <w:r w:rsidR="007C1296">
        <w:rPr>
          <w:rFonts w:eastAsia="Times New Roman" w:cs="Times New Roman"/>
          <w:b/>
          <w:color w:val="CC0099"/>
          <w:sz w:val="24"/>
          <w:szCs w:val="24"/>
          <w:lang w:eastAsia="de-DE"/>
        </w:rPr>
        <w:t>am Platz</w:t>
      </w:r>
      <w:r w:rsidR="008B2892" w:rsidRPr="007C1296">
        <w:rPr>
          <w:rFonts w:eastAsia="Times New Roman" w:cs="Times New Roman"/>
          <w:b/>
          <w:color w:val="CC0099"/>
          <w:sz w:val="24"/>
          <w:szCs w:val="24"/>
          <w:lang w:eastAsia="de-DE"/>
        </w:rPr>
        <w:t xml:space="preserve"> zu lassen: mit dieser </w:t>
      </w:r>
      <w:r w:rsidR="007C1296">
        <w:rPr>
          <w:rFonts w:eastAsia="Times New Roman" w:cs="Times New Roman"/>
          <w:b/>
          <w:color w:val="CC0099"/>
          <w:sz w:val="24"/>
          <w:szCs w:val="24"/>
          <w:lang w:eastAsia="de-DE"/>
        </w:rPr>
        <w:t>Halt</w:t>
      </w:r>
      <w:r w:rsidR="008B2892" w:rsidRPr="007C1296">
        <w:rPr>
          <w:rFonts w:eastAsia="Times New Roman" w:cs="Times New Roman"/>
          <w:b/>
          <w:color w:val="CC0099"/>
          <w:sz w:val="24"/>
          <w:szCs w:val="24"/>
          <w:lang w:eastAsia="de-DE"/>
        </w:rPr>
        <w:t xml:space="preserve">ung </w:t>
      </w:r>
      <w:r w:rsidR="007C1296" w:rsidRPr="007C1296">
        <w:rPr>
          <w:rFonts w:eastAsia="Times New Roman" w:cs="Times New Roman"/>
          <w:b/>
          <w:color w:val="CC0099"/>
          <w:sz w:val="24"/>
          <w:szCs w:val="24"/>
          <w:lang w:eastAsia="de-DE"/>
        </w:rPr>
        <w:t xml:space="preserve">stellt ASN kurzfristige </w:t>
      </w:r>
      <w:r w:rsidR="005F1A8E">
        <w:rPr>
          <w:rFonts w:eastAsia="Times New Roman" w:cs="Times New Roman"/>
          <w:b/>
          <w:color w:val="CC0099"/>
          <w:sz w:val="24"/>
          <w:szCs w:val="24"/>
          <w:lang w:eastAsia="de-DE"/>
        </w:rPr>
        <w:t>wirtschaftli</w:t>
      </w:r>
      <w:r w:rsidR="007C1296" w:rsidRPr="007C1296">
        <w:rPr>
          <w:rFonts w:eastAsia="Times New Roman" w:cs="Times New Roman"/>
          <w:b/>
          <w:color w:val="CC0099"/>
          <w:sz w:val="24"/>
          <w:szCs w:val="24"/>
          <w:lang w:eastAsia="de-DE"/>
        </w:rPr>
        <w:t xml:space="preserve">che Interessen der Industrie über den Schutz der Bevölkerung. </w:t>
      </w:r>
    </w:p>
    <w:p w:rsidR="00842734" w:rsidRPr="00B60B6B" w:rsidRDefault="00842734" w:rsidP="00B437F2">
      <w:pPr>
        <w:spacing w:after="0" w:line="240" w:lineRule="auto"/>
        <w:rPr>
          <w:rFonts w:ascii="Times New Roman" w:eastAsia="Times New Roman" w:hAnsi="Times New Roman" w:cs="Times New Roman"/>
          <w:sz w:val="24"/>
          <w:szCs w:val="24"/>
          <w:lang w:eastAsia="de-DE"/>
        </w:rPr>
      </w:pPr>
    </w:p>
    <w:p w:rsidR="004E6094" w:rsidRDefault="004E6094" w:rsidP="00B437F2">
      <w:pPr>
        <w:spacing w:after="0" w:line="240" w:lineRule="auto"/>
        <w:rPr>
          <w:rFonts w:ascii="Times New Roman" w:eastAsia="Times New Roman" w:hAnsi="Times New Roman" w:cs="Times New Roman"/>
          <w:sz w:val="24"/>
          <w:szCs w:val="24"/>
          <w:lang w:val="fr-FR" w:eastAsia="de-DE"/>
        </w:rPr>
      </w:pPr>
      <w:r w:rsidRPr="004E6094">
        <w:rPr>
          <w:rFonts w:ascii="Times New Roman" w:eastAsia="Times New Roman" w:hAnsi="Times New Roman" w:cs="Times New Roman"/>
          <w:sz w:val="24"/>
          <w:szCs w:val="24"/>
          <w:lang w:val="fr-FR" w:eastAsia="de-DE"/>
        </w:rPr>
        <w:t xml:space="preserve">Qui peut être dupe de cet avis - rendu sur la base des données fournies par Areva et EDF elles-mêmes </w:t>
      </w:r>
      <w:proofErr w:type="gramStart"/>
      <w:r w:rsidRPr="004E6094">
        <w:rPr>
          <w:rFonts w:ascii="Times New Roman" w:eastAsia="Times New Roman" w:hAnsi="Times New Roman" w:cs="Times New Roman"/>
          <w:sz w:val="24"/>
          <w:szCs w:val="24"/>
          <w:lang w:val="fr-FR" w:eastAsia="de-DE"/>
        </w:rPr>
        <w:t>- ,</w:t>
      </w:r>
      <w:proofErr w:type="gramEnd"/>
      <w:r w:rsidRPr="004E6094">
        <w:rPr>
          <w:rFonts w:ascii="Times New Roman" w:eastAsia="Times New Roman" w:hAnsi="Times New Roman" w:cs="Times New Roman"/>
          <w:sz w:val="24"/>
          <w:szCs w:val="24"/>
          <w:lang w:val="fr-FR" w:eastAsia="de-DE"/>
        </w:rPr>
        <w:t xml:space="preserve"> alors que le feu vert donné à la cuve conditionne le rachat d’Areva NP par EDF ? En se pliant ainsi à la logique des fabricants, l’ASN fait-elle preuve de complaisance, ou n’a-t-elle tout simplement pas eu le choix ? Comment accorder encore crédit à l’autorité d’un « gendarme » du nucléaire qui n’a pas même sanctionné Areva pour avoir forgé cette cuve sans respecter les règles de l’art et l’a placée devant le fait accompli, en n’effectuant des tests qu’une fois cet équipement installé ?</w:t>
      </w:r>
    </w:p>
    <w:p w:rsidR="005614C2" w:rsidRPr="004E6094" w:rsidRDefault="00B60B6B" w:rsidP="00B437F2">
      <w:pPr>
        <w:spacing w:after="0" w:line="240" w:lineRule="auto"/>
        <w:rPr>
          <w:rFonts w:eastAsia="Times New Roman" w:cs="Times New Roman"/>
          <w:color w:val="CC0099"/>
          <w:sz w:val="24"/>
          <w:szCs w:val="24"/>
          <w:lang w:eastAsia="de-DE"/>
        </w:rPr>
      </w:pPr>
      <w:r>
        <w:rPr>
          <w:rFonts w:eastAsia="Times New Roman" w:cs="Times New Roman"/>
          <w:color w:val="CC0099"/>
          <w:sz w:val="24"/>
          <w:szCs w:val="24"/>
          <w:lang w:eastAsia="de-DE"/>
        </w:rPr>
        <w:t>//</w:t>
      </w:r>
      <w:r w:rsidR="00842734" w:rsidRPr="00842734">
        <w:rPr>
          <w:rFonts w:eastAsia="Times New Roman" w:cs="Times New Roman"/>
          <w:color w:val="CC0099"/>
          <w:sz w:val="24"/>
          <w:szCs w:val="24"/>
          <w:lang w:eastAsia="de-DE"/>
        </w:rPr>
        <w:t>Wer kann sich von diese</w:t>
      </w:r>
      <w:r w:rsidR="00842734">
        <w:rPr>
          <w:rFonts w:eastAsia="Times New Roman" w:cs="Times New Roman"/>
          <w:color w:val="CC0099"/>
          <w:sz w:val="24"/>
          <w:szCs w:val="24"/>
          <w:lang w:eastAsia="de-DE"/>
        </w:rPr>
        <w:t xml:space="preserve">r Einschätzung täuschen lassen, die auf der Basis von Daten, die </w:t>
      </w:r>
      <w:proofErr w:type="spellStart"/>
      <w:r w:rsidR="00842734">
        <w:rPr>
          <w:rFonts w:eastAsia="Times New Roman" w:cs="Times New Roman"/>
          <w:color w:val="CC0099"/>
          <w:sz w:val="24"/>
          <w:szCs w:val="24"/>
          <w:lang w:eastAsia="de-DE"/>
        </w:rPr>
        <w:t>Areva</w:t>
      </w:r>
      <w:proofErr w:type="spellEnd"/>
      <w:r w:rsidR="00842734">
        <w:rPr>
          <w:rFonts w:eastAsia="Times New Roman" w:cs="Times New Roman"/>
          <w:color w:val="CC0099"/>
          <w:sz w:val="24"/>
          <w:szCs w:val="24"/>
          <w:lang w:eastAsia="de-DE"/>
        </w:rPr>
        <w:t xml:space="preserve"> und </w:t>
      </w:r>
      <w:proofErr w:type="spellStart"/>
      <w:r w:rsidR="00842734">
        <w:rPr>
          <w:rFonts w:eastAsia="Times New Roman" w:cs="Times New Roman"/>
          <w:color w:val="CC0099"/>
          <w:sz w:val="24"/>
          <w:szCs w:val="24"/>
          <w:lang w:eastAsia="de-DE"/>
        </w:rPr>
        <w:t>EdF</w:t>
      </w:r>
      <w:proofErr w:type="spellEnd"/>
      <w:r w:rsidR="00842734">
        <w:rPr>
          <w:rFonts w:eastAsia="Times New Roman" w:cs="Times New Roman"/>
          <w:color w:val="CC0099"/>
          <w:sz w:val="24"/>
          <w:szCs w:val="24"/>
          <w:lang w:eastAsia="de-DE"/>
        </w:rPr>
        <w:t xml:space="preserve"> selbst geliefert haben, abgegeben wurde, </w:t>
      </w:r>
      <w:r w:rsidR="004962F5">
        <w:rPr>
          <w:rFonts w:eastAsia="Times New Roman" w:cs="Times New Roman"/>
          <w:color w:val="CC0099"/>
          <w:sz w:val="24"/>
          <w:szCs w:val="24"/>
          <w:lang w:eastAsia="de-DE"/>
        </w:rPr>
        <w:t xml:space="preserve">wo doch das grüne Licht für den RDB die Bedingung für den Aufkauf von </w:t>
      </w:r>
      <w:proofErr w:type="spellStart"/>
      <w:r w:rsidR="004962F5">
        <w:rPr>
          <w:rFonts w:eastAsia="Times New Roman" w:cs="Times New Roman"/>
          <w:color w:val="CC0099"/>
          <w:sz w:val="24"/>
          <w:szCs w:val="24"/>
          <w:lang w:eastAsia="de-DE"/>
        </w:rPr>
        <w:t>Areva</w:t>
      </w:r>
      <w:proofErr w:type="spellEnd"/>
      <w:r w:rsidR="004962F5">
        <w:rPr>
          <w:rFonts w:eastAsia="Times New Roman" w:cs="Times New Roman"/>
          <w:color w:val="CC0099"/>
          <w:sz w:val="24"/>
          <w:szCs w:val="24"/>
          <w:lang w:eastAsia="de-DE"/>
        </w:rPr>
        <w:t xml:space="preserve"> NP durch </w:t>
      </w:r>
      <w:proofErr w:type="spellStart"/>
      <w:r w:rsidR="004962F5">
        <w:rPr>
          <w:rFonts w:eastAsia="Times New Roman" w:cs="Times New Roman"/>
          <w:color w:val="CC0099"/>
          <w:sz w:val="24"/>
          <w:szCs w:val="24"/>
          <w:lang w:eastAsia="de-DE"/>
        </w:rPr>
        <w:t>EdF</w:t>
      </w:r>
      <w:proofErr w:type="spellEnd"/>
      <w:r w:rsidR="004962F5">
        <w:rPr>
          <w:rFonts w:eastAsia="Times New Roman" w:cs="Times New Roman"/>
          <w:color w:val="CC0099"/>
          <w:sz w:val="24"/>
          <w:szCs w:val="24"/>
          <w:lang w:eastAsia="de-DE"/>
        </w:rPr>
        <w:t xml:space="preserve"> ist? </w:t>
      </w:r>
      <w:r w:rsidR="005614C2">
        <w:rPr>
          <w:rFonts w:eastAsia="Times New Roman" w:cs="Times New Roman"/>
          <w:color w:val="CC0099"/>
          <w:sz w:val="24"/>
          <w:szCs w:val="24"/>
          <w:lang w:eastAsia="de-DE"/>
        </w:rPr>
        <w:t>Macht ASN sich zur Komplizin, indem sie sich der Logik der Fabrikanten beugt oder hat si</w:t>
      </w:r>
      <w:r w:rsidR="005F1A8E">
        <w:rPr>
          <w:rFonts w:eastAsia="Times New Roman" w:cs="Times New Roman"/>
          <w:color w:val="CC0099"/>
          <w:sz w:val="24"/>
          <w:szCs w:val="24"/>
          <w:lang w:eastAsia="de-DE"/>
        </w:rPr>
        <w:t>e</w:t>
      </w:r>
      <w:r w:rsidR="005614C2">
        <w:rPr>
          <w:rFonts w:eastAsia="Times New Roman" w:cs="Times New Roman"/>
          <w:color w:val="CC0099"/>
          <w:sz w:val="24"/>
          <w:szCs w:val="24"/>
          <w:lang w:eastAsia="de-DE"/>
        </w:rPr>
        <w:t xml:space="preserve"> schlicht keine andere Wahl? Wie kann man denn der Autorität solch einer </w:t>
      </w:r>
      <w:proofErr w:type="spellStart"/>
      <w:r w:rsidR="005614C2">
        <w:rPr>
          <w:rFonts w:eastAsia="Times New Roman" w:cs="Times New Roman"/>
          <w:color w:val="CC0099"/>
          <w:sz w:val="24"/>
          <w:szCs w:val="24"/>
          <w:lang w:eastAsia="de-DE"/>
        </w:rPr>
        <w:t>Atom“aufsicht</w:t>
      </w:r>
      <w:proofErr w:type="spellEnd"/>
      <w:r w:rsidR="005614C2">
        <w:rPr>
          <w:rFonts w:eastAsia="Times New Roman" w:cs="Times New Roman"/>
          <w:color w:val="CC0099"/>
          <w:sz w:val="24"/>
          <w:szCs w:val="24"/>
          <w:lang w:eastAsia="de-DE"/>
        </w:rPr>
        <w:t xml:space="preserve">“ noch Glauben schenken, die nicht mal </w:t>
      </w:r>
      <w:proofErr w:type="spellStart"/>
      <w:r w:rsidR="005614C2">
        <w:rPr>
          <w:rFonts w:eastAsia="Times New Roman" w:cs="Times New Roman"/>
          <w:color w:val="CC0099"/>
          <w:sz w:val="24"/>
          <w:szCs w:val="24"/>
          <w:lang w:eastAsia="de-DE"/>
        </w:rPr>
        <w:t>Areva</w:t>
      </w:r>
      <w:proofErr w:type="spellEnd"/>
      <w:r w:rsidR="005614C2">
        <w:rPr>
          <w:rFonts w:eastAsia="Times New Roman" w:cs="Times New Roman"/>
          <w:color w:val="CC0099"/>
          <w:sz w:val="24"/>
          <w:szCs w:val="24"/>
          <w:lang w:eastAsia="de-DE"/>
        </w:rPr>
        <w:t xml:space="preserve"> </w:t>
      </w:r>
      <w:r w:rsidR="005614C2">
        <w:rPr>
          <w:rFonts w:eastAsia="Times New Roman" w:cs="Times New Roman"/>
          <w:color w:val="CC0099"/>
          <w:sz w:val="24"/>
          <w:szCs w:val="24"/>
          <w:lang w:eastAsia="de-DE"/>
        </w:rPr>
        <w:t>dafür</w:t>
      </w:r>
      <w:r w:rsidR="005614C2">
        <w:rPr>
          <w:rFonts w:eastAsia="Times New Roman" w:cs="Times New Roman"/>
          <w:color w:val="CC0099"/>
          <w:sz w:val="24"/>
          <w:szCs w:val="24"/>
          <w:lang w:eastAsia="de-DE"/>
        </w:rPr>
        <w:t xml:space="preserve"> sanktioniert hat, dass sie diesen RDB hergestellt hat, ohne die Regeln der Kunst berücksichtigt zu haben und sie einfach vor vollendete Tatsachen gestellt haben und auch keine Versuche durchgeführt haben, nachdem das Bauteil eingebaut war?</w:t>
      </w:r>
    </w:p>
    <w:p w:rsidR="00B60B6B" w:rsidRDefault="00B60B6B" w:rsidP="00B60B6B">
      <w:pPr>
        <w:spacing w:after="0" w:line="240" w:lineRule="auto"/>
        <w:rPr>
          <w:rFonts w:ascii="Times New Roman" w:eastAsia="Times New Roman" w:hAnsi="Times New Roman" w:cs="Times New Roman"/>
          <w:b/>
          <w:bCs/>
          <w:sz w:val="27"/>
          <w:szCs w:val="27"/>
          <w:lang w:eastAsia="de-DE"/>
        </w:rPr>
      </w:pPr>
    </w:p>
    <w:p w:rsidR="004E6094" w:rsidRDefault="004E6094" w:rsidP="00B60B6B">
      <w:pPr>
        <w:spacing w:after="0" w:line="240" w:lineRule="auto"/>
        <w:rPr>
          <w:rFonts w:ascii="Times New Roman" w:eastAsia="Times New Roman" w:hAnsi="Times New Roman" w:cs="Times New Roman"/>
          <w:b/>
          <w:bCs/>
          <w:sz w:val="27"/>
          <w:szCs w:val="27"/>
          <w:lang w:val="fr-FR" w:eastAsia="de-DE"/>
        </w:rPr>
      </w:pPr>
      <w:r w:rsidRPr="004E6094">
        <w:rPr>
          <w:rFonts w:ascii="Times New Roman" w:eastAsia="Times New Roman" w:hAnsi="Times New Roman" w:cs="Times New Roman"/>
          <w:b/>
          <w:bCs/>
          <w:sz w:val="27"/>
          <w:szCs w:val="27"/>
          <w:lang w:val="fr-FR" w:eastAsia="de-DE"/>
        </w:rPr>
        <w:t>Alors que plus de 35 000 personnes ont signé une pétition pour demander à l’ASN de ne pas homologuer cette cuve, le Réseau “Sortir du nucléaire“ appelle les citoyens à dénoncer cette position inacceptable.</w:t>
      </w:r>
    </w:p>
    <w:p w:rsidR="005614C2" w:rsidRPr="004E6094" w:rsidRDefault="00B60B6B" w:rsidP="00B60B6B">
      <w:pPr>
        <w:spacing w:after="0" w:line="240" w:lineRule="auto"/>
        <w:rPr>
          <w:rFonts w:eastAsia="Times New Roman" w:cs="Times New Roman"/>
          <w:color w:val="CC0099"/>
          <w:sz w:val="24"/>
          <w:szCs w:val="24"/>
          <w:lang w:eastAsia="de-DE"/>
        </w:rPr>
      </w:pPr>
      <w:r>
        <w:rPr>
          <w:rFonts w:eastAsia="Times New Roman" w:cs="Times New Roman"/>
          <w:b/>
          <w:bCs/>
          <w:color w:val="CC0099"/>
          <w:sz w:val="27"/>
          <w:szCs w:val="27"/>
          <w:lang w:eastAsia="de-DE"/>
        </w:rPr>
        <w:t>//</w:t>
      </w:r>
      <w:r w:rsidR="005614C2" w:rsidRPr="00B60B6B">
        <w:rPr>
          <w:rFonts w:eastAsia="Times New Roman" w:cs="Times New Roman"/>
          <w:b/>
          <w:bCs/>
          <w:color w:val="CC0099"/>
          <w:sz w:val="27"/>
          <w:szCs w:val="27"/>
          <w:lang w:eastAsia="de-DE"/>
        </w:rPr>
        <w:t xml:space="preserve">Während über 35.000 Personen eine Petition unterschrieben haben, die die ASN auffordert, diesen RDB nicht </w:t>
      </w:r>
      <w:r w:rsidRPr="00B60B6B">
        <w:rPr>
          <w:rFonts w:eastAsia="Times New Roman" w:cs="Times New Roman"/>
          <w:b/>
          <w:bCs/>
          <w:color w:val="CC0099"/>
          <w:sz w:val="27"/>
          <w:szCs w:val="27"/>
          <w:lang w:eastAsia="de-DE"/>
        </w:rPr>
        <w:t xml:space="preserve">zu genehmigen, ruft das Netzwerk </w:t>
      </w:r>
      <w:r w:rsidRPr="004E6094">
        <w:rPr>
          <w:rFonts w:eastAsia="Times New Roman" w:cs="Times New Roman"/>
          <w:b/>
          <w:bCs/>
          <w:color w:val="CC0099"/>
          <w:sz w:val="27"/>
          <w:szCs w:val="27"/>
          <w:lang w:eastAsia="de-DE"/>
        </w:rPr>
        <w:t>“</w:t>
      </w:r>
      <w:proofErr w:type="spellStart"/>
      <w:r w:rsidRPr="004E6094">
        <w:rPr>
          <w:rFonts w:eastAsia="Times New Roman" w:cs="Times New Roman"/>
          <w:b/>
          <w:bCs/>
          <w:color w:val="CC0099"/>
          <w:sz w:val="27"/>
          <w:szCs w:val="27"/>
          <w:lang w:eastAsia="de-DE"/>
        </w:rPr>
        <w:t>Sortir</w:t>
      </w:r>
      <w:proofErr w:type="spellEnd"/>
      <w:r w:rsidRPr="004E6094">
        <w:rPr>
          <w:rFonts w:eastAsia="Times New Roman" w:cs="Times New Roman"/>
          <w:b/>
          <w:bCs/>
          <w:color w:val="CC0099"/>
          <w:sz w:val="27"/>
          <w:szCs w:val="27"/>
          <w:lang w:eastAsia="de-DE"/>
        </w:rPr>
        <w:t xml:space="preserve"> du </w:t>
      </w:r>
      <w:proofErr w:type="spellStart"/>
      <w:r w:rsidRPr="004E6094">
        <w:rPr>
          <w:rFonts w:eastAsia="Times New Roman" w:cs="Times New Roman"/>
          <w:b/>
          <w:bCs/>
          <w:color w:val="CC0099"/>
          <w:sz w:val="27"/>
          <w:szCs w:val="27"/>
          <w:lang w:eastAsia="de-DE"/>
        </w:rPr>
        <w:t>nucléaire</w:t>
      </w:r>
      <w:proofErr w:type="spellEnd"/>
      <w:r w:rsidRPr="004E6094">
        <w:rPr>
          <w:rFonts w:eastAsia="Times New Roman" w:cs="Times New Roman"/>
          <w:b/>
          <w:bCs/>
          <w:color w:val="CC0099"/>
          <w:sz w:val="27"/>
          <w:szCs w:val="27"/>
          <w:lang w:eastAsia="de-DE"/>
        </w:rPr>
        <w:t>“</w:t>
      </w:r>
      <w:r w:rsidRPr="00B60B6B">
        <w:rPr>
          <w:rFonts w:eastAsia="Times New Roman" w:cs="Times New Roman"/>
          <w:b/>
          <w:bCs/>
          <w:color w:val="CC0099"/>
          <w:sz w:val="27"/>
          <w:szCs w:val="27"/>
          <w:lang w:eastAsia="de-DE"/>
        </w:rPr>
        <w:t xml:space="preserve"> die Mitbürger dazu auf, diese nicht akzeptable Haltung anzuprangern.</w:t>
      </w:r>
    </w:p>
    <w:p w:rsidR="00B60B6B" w:rsidRPr="00B60B6B" w:rsidRDefault="00B60B6B" w:rsidP="00B60B6B">
      <w:pPr>
        <w:spacing w:after="0" w:line="240" w:lineRule="auto"/>
        <w:rPr>
          <w:rFonts w:ascii="Times New Roman" w:eastAsia="Times New Roman" w:hAnsi="Times New Roman" w:cs="Times New Roman"/>
          <w:sz w:val="24"/>
          <w:szCs w:val="24"/>
          <w:lang w:eastAsia="de-DE"/>
        </w:rPr>
      </w:pPr>
    </w:p>
    <w:p w:rsidR="004E6094" w:rsidRDefault="004E6094" w:rsidP="00B60B6B">
      <w:pPr>
        <w:spacing w:after="0" w:line="240" w:lineRule="auto"/>
        <w:rPr>
          <w:rFonts w:ascii="Times New Roman" w:eastAsia="Times New Roman" w:hAnsi="Times New Roman" w:cs="Times New Roman"/>
          <w:sz w:val="24"/>
          <w:szCs w:val="24"/>
          <w:lang w:val="fr-FR" w:eastAsia="de-DE"/>
        </w:rPr>
      </w:pPr>
      <w:r w:rsidRPr="004E6094">
        <w:rPr>
          <w:rFonts w:ascii="Times New Roman" w:eastAsia="Times New Roman" w:hAnsi="Times New Roman" w:cs="Times New Roman"/>
          <w:sz w:val="24"/>
          <w:szCs w:val="24"/>
          <w:lang w:val="fr-FR" w:eastAsia="de-DE"/>
        </w:rPr>
        <w:t>Il est temps d’abandonner ce réacteur dangereux, inutile et au coût exorbitant !</w:t>
      </w:r>
    </w:p>
    <w:p w:rsidR="00B60B6B" w:rsidRPr="004E6094" w:rsidRDefault="00B60B6B" w:rsidP="00B60B6B">
      <w:pPr>
        <w:spacing w:after="0" w:line="240" w:lineRule="auto"/>
        <w:rPr>
          <w:rFonts w:eastAsia="Times New Roman" w:cs="Times New Roman"/>
          <w:color w:val="CC0099"/>
          <w:sz w:val="24"/>
          <w:szCs w:val="24"/>
          <w:lang w:eastAsia="de-DE"/>
        </w:rPr>
      </w:pPr>
      <w:r>
        <w:rPr>
          <w:rFonts w:eastAsia="Times New Roman" w:cs="Times New Roman"/>
          <w:color w:val="CC0099"/>
          <w:sz w:val="24"/>
          <w:szCs w:val="24"/>
          <w:lang w:eastAsia="de-DE"/>
        </w:rPr>
        <w:t>//</w:t>
      </w:r>
      <w:r w:rsidRPr="00B60B6B">
        <w:rPr>
          <w:rFonts w:eastAsia="Times New Roman" w:cs="Times New Roman"/>
          <w:color w:val="CC0099"/>
          <w:sz w:val="24"/>
          <w:szCs w:val="24"/>
          <w:lang w:eastAsia="de-DE"/>
        </w:rPr>
        <w:t>Es ist Zeit, diesen gefährlichen, unnötigen Reaktor mit exorbitanten Kosten endlich aufzugeben.</w:t>
      </w:r>
    </w:p>
    <w:p w:rsidR="004E6094" w:rsidRPr="004E6094" w:rsidRDefault="004E6094" w:rsidP="004E609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E6094">
        <w:rPr>
          <w:rFonts w:ascii="Times New Roman" w:eastAsia="Times New Roman" w:hAnsi="Times New Roman" w:cs="Times New Roman"/>
          <w:b/>
          <w:bCs/>
          <w:sz w:val="24"/>
          <w:szCs w:val="24"/>
          <w:lang w:eastAsia="de-DE"/>
        </w:rPr>
        <w:t>Contact</w:t>
      </w:r>
      <w:proofErr w:type="spellEnd"/>
      <w:r w:rsidRPr="004E6094">
        <w:rPr>
          <w:rFonts w:ascii="Times New Roman" w:eastAsia="Times New Roman" w:hAnsi="Times New Roman" w:cs="Times New Roman"/>
          <w:b/>
          <w:bCs/>
          <w:sz w:val="24"/>
          <w:szCs w:val="24"/>
          <w:lang w:eastAsia="de-DE"/>
        </w:rPr>
        <w:t xml:space="preserve"> </w:t>
      </w:r>
      <w:proofErr w:type="gramStart"/>
      <w:r w:rsidRPr="004E6094">
        <w:rPr>
          <w:rFonts w:ascii="Times New Roman" w:eastAsia="Times New Roman" w:hAnsi="Times New Roman" w:cs="Times New Roman"/>
          <w:b/>
          <w:bCs/>
          <w:sz w:val="24"/>
          <w:szCs w:val="24"/>
          <w:lang w:eastAsia="de-DE"/>
        </w:rPr>
        <w:t>presse :</w:t>
      </w:r>
      <w:proofErr w:type="gramEnd"/>
      <w:r w:rsidR="00B60B6B">
        <w:rPr>
          <w:rFonts w:ascii="Times New Roman" w:eastAsia="Times New Roman" w:hAnsi="Times New Roman" w:cs="Times New Roman"/>
          <w:b/>
          <w:bCs/>
          <w:sz w:val="24"/>
          <w:szCs w:val="24"/>
          <w:lang w:eastAsia="de-DE"/>
        </w:rPr>
        <w:t xml:space="preserve">// </w:t>
      </w:r>
      <w:r w:rsidR="00B60B6B" w:rsidRPr="00B60B6B">
        <w:rPr>
          <w:rFonts w:ascii="Times New Roman" w:eastAsia="Times New Roman" w:hAnsi="Times New Roman" w:cs="Times New Roman"/>
          <w:b/>
          <w:bCs/>
          <w:color w:val="CC0099"/>
          <w:sz w:val="24"/>
          <w:szCs w:val="24"/>
          <w:lang w:eastAsia="de-DE"/>
        </w:rPr>
        <w:t>Pressekontakt</w:t>
      </w:r>
      <w:r w:rsidR="00B60B6B">
        <w:rPr>
          <w:rFonts w:ascii="Times New Roman" w:eastAsia="Times New Roman" w:hAnsi="Times New Roman" w:cs="Times New Roman"/>
          <w:b/>
          <w:bCs/>
          <w:color w:val="CC0099"/>
          <w:sz w:val="24"/>
          <w:szCs w:val="24"/>
          <w:lang w:eastAsia="de-DE"/>
        </w:rPr>
        <w:t>:</w:t>
      </w:r>
    </w:p>
    <w:p w:rsidR="004E6094" w:rsidRPr="004E6094" w:rsidRDefault="004E6094" w:rsidP="004E6094">
      <w:pPr>
        <w:spacing w:before="100" w:beforeAutospacing="1" w:after="100" w:afterAutospacing="1" w:line="240" w:lineRule="auto"/>
        <w:rPr>
          <w:rFonts w:ascii="Times New Roman" w:eastAsia="Times New Roman" w:hAnsi="Times New Roman" w:cs="Times New Roman"/>
          <w:sz w:val="24"/>
          <w:szCs w:val="24"/>
          <w:lang w:eastAsia="de-DE"/>
        </w:rPr>
      </w:pPr>
      <w:r w:rsidRPr="004E6094">
        <w:rPr>
          <w:rFonts w:ascii="Times New Roman" w:eastAsia="Times New Roman" w:hAnsi="Times New Roman" w:cs="Times New Roman"/>
          <w:sz w:val="24"/>
          <w:szCs w:val="24"/>
          <w:lang w:eastAsia="de-DE"/>
        </w:rPr>
        <w:t>Charlotte Mijeon - 06 64 66 01 23</w:t>
      </w:r>
    </w:p>
    <w:p w:rsidR="00E01AB3" w:rsidRDefault="003A489A" w:rsidP="004E6094"/>
    <w:sectPr w:rsidR="00E01AB3" w:rsidSect="004E6094">
      <w:pgSz w:w="11906" w:h="16838" w:code="9"/>
      <w:pgMar w:top="1134" w:right="1418" w:bottom="1134"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m" w:date="2017-06-28T23:26:00Z" w:initials="i">
    <w:p w:rsidR="004E6094" w:rsidRDefault="004E6094">
      <w:pPr>
        <w:pStyle w:val="Kommentartext"/>
      </w:pPr>
      <w:r>
        <w:rPr>
          <w:rStyle w:val="Kommentarzeichen"/>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94"/>
    <w:rsid w:val="00363239"/>
    <w:rsid w:val="003A489A"/>
    <w:rsid w:val="004529BE"/>
    <w:rsid w:val="004962F5"/>
    <w:rsid w:val="004E6094"/>
    <w:rsid w:val="005511D5"/>
    <w:rsid w:val="005555EA"/>
    <w:rsid w:val="005614C2"/>
    <w:rsid w:val="005F1A8E"/>
    <w:rsid w:val="006A123F"/>
    <w:rsid w:val="007C1296"/>
    <w:rsid w:val="00842734"/>
    <w:rsid w:val="008B2892"/>
    <w:rsid w:val="00A97F87"/>
    <w:rsid w:val="00B437F2"/>
    <w:rsid w:val="00B5208F"/>
    <w:rsid w:val="00B60B6B"/>
    <w:rsid w:val="00F30DF3"/>
    <w:rsid w:val="00FC6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E609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E609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E609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E609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E60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6094"/>
    <w:rPr>
      <w:b/>
      <w:bCs/>
    </w:rPr>
  </w:style>
  <w:style w:type="character" w:styleId="Kommentarzeichen">
    <w:name w:val="annotation reference"/>
    <w:basedOn w:val="Absatz-Standardschriftart"/>
    <w:uiPriority w:val="99"/>
    <w:semiHidden/>
    <w:unhideWhenUsed/>
    <w:rsid w:val="004E6094"/>
    <w:rPr>
      <w:sz w:val="16"/>
      <w:szCs w:val="16"/>
    </w:rPr>
  </w:style>
  <w:style w:type="paragraph" w:styleId="Kommentartext">
    <w:name w:val="annotation text"/>
    <w:basedOn w:val="Standard"/>
    <w:link w:val="KommentartextZchn"/>
    <w:uiPriority w:val="99"/>
    <w:semiHidden/>
    <w:unhideWhenUsed/>
    <w:rsid w:val="004E6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6094"/>
    <w:rPr>
      <w:sz w:val="20"/>
      <w:szCs w:val="20"/>
    </w:rPr>
  </w:style>
  <w:style w:type="paragraph" w:styleId="Kommentarthema">
    <w:name w:val="annotation subject"/>
    <w:basedOn w:val="Kommentartext"/>
    <w:next w:val="Kommentartext"/>
    <w:link w:val="KommentarthemaZchn"/>
    <w:uiPriority w:val="99"/>
    <w:semiHidden/>
    <w:unhideWhenUsed/>
    <w:rsid w:val="004E6094"/>
    <w:rPr>
      <w:b/>
      <w:bCs/>
    </w:rPr>
  </w:style>
  <w:style w:type="character" w:customStyle="1" w:styleId="KommentarthemaZchn">
    <w:name w:val="Kommentarthema Zchn"/>
    <w:basedOn w:val="KommentartextZchn"/>
    <w:link w:val="Kommentarthema"/>
    <w:uiPriority w:val="99"/>
    <w:semiHidden/>
    <w:rsid w:val="004E6094"/>
    <w:rPr>
      <w:b/>
      <w:bCs/>
      <w:sz w:val="20"/>
      <w:szCs w:val="20"/>
    </w:rPr>
  </w:style>
  <w:style w:type="paragraph" w:styleId="Sprechblasentext">
    <w:name w:val="Balloon Text"/>
    <w:basedOn w:val="Standard"/>
    <w:link w:val="SprechblasentextZchn"/>
    <w:uiPriority w:val="99"/>
    <w:semiHidden/>
    <w:unhideWhenUsed/>
    <w:rsid w:val="004E60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E609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E609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E609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E609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E60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6094"/>
    <w:rPr>
      <w:b/>
      <w:bCs/>
    </w:rPr>
  </w:style>
  <w:style w:type="character" w:styleId="Kommentarzeichen">
    <w:name w:val="annotation reference"/>
    <w:basedOn w:val="Absatz-Standardschriftart"/>
    <w:uiPriority w:val="99"/>
    <w:semiHidden/>
    <w:unhideWhenUsed/>
    <w:rsid w:val="004E6094"/>
    <w:rPr>
      <w:sz w:val="16"/>
      <w:szCs w:val="16"/>
    </w:rPr>
  </w:style>
  <w:style w:type="paragraph" w:styleId="Kommentartext">
    <w:name w:val="annotation text"/>
    <w:basedOn w:val="Standard"/>
    <w:link w:val="KommentartextZchn"/>
    <w:uiPriority w:val="99"/>
    <w:semiHidden/>
    <w:unhideWhenUsed/>
    <w:rsid w:val="004E6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6094"/>
    <w:rPr>
      <w:sz w:val="20"/>
      <w:szCs w:val="20"/>
    </w:rPr>
  </w:style>
  <w:style w:type="paragraph" w:styleId="Kommentarthema">
    <w:name w:val="annotation subject"/>
    <w:basedOn w:val="Kommentartext"/>
    <w:next w:val="Kommentartext"/>
    <w:link w:val="KommentarthemaZchn"/>
    <w:uiPriority w:val="99"/>
    <w:semiHidden/>
    <w:unhideWhenUsed/>
    <w:rsid w:val="004E6094"/>
    <w:rPr>
      <w:b/>
      <w:bCs/>
    </w:rPr>
  </w:style>
  <w:style w:type="character" w:customStyle="1" w:styleId="KommentarthemaZchn">
    <w:name w:val="Kommentarthema Zchn"/>
    <w:basedOn w:val="KommentartextZchn"/>
    <w:link w:val="Kommentarthema"/>
    <w:uiPriority w:val="99"/>
    <w:semiHidden/>
    <w:rsid w:val="004E6094"/>
    <w:rPr>
      <w:b/>
      <w:bCs/>
      <w:sz w:val="20"/>
      <w:szCs w:val="20"/>
    </w:rPr>
  </w:style>
  <w:style w:type="paragraph" w:styleId="Sprechblasentext">
    <w:name w:val="Balloon Text"/>
    <w:basedOn w:val="Standard"/>
    <w:link w:val="SprechblasentextZchn"/>
    <w:uiPriority w:val="99"/>
    <w:semiHidden/>
    <w:unhideWhenUsed/>
    <w:rsid w:val="004E60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070">
      <w:bodyDiv w:val="1"/>
      <w:marLeft w:val="0"/>
      <w:marRight w:val="0"/>
      <w:marTop w:val="0"/>
      <w:marBottom w:val="0"/>
      <w:divBdr>
        <w:top w:val="none" w:sz="0" w:space="0" w:color="auto"/>
        <w:left w:val="none" w:sz="0" w:space="0" w:color="auto"/>
        <w:bottom w:val="none" w:sz="0" w:space="0" w:color="auto"/>
        <w:right w:val="none" w:sz="0" w:space="0" w:color="auto"/>
      </w:divBdr>
      <w:divsChild>
        <w:div w:id="1248271225">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
          </w:divsChild>
        </w:div>
        <w:div w:id="524178581">
          <w:marLeft w:val="0"/>
          <w:marRight w:val="0"/>
          <w:marTop w:val="0"/>
          <w:marBottom w:val="0"/>
          <w:divBdr>
            <w:top w:val="none" w:sz="0" w:space="0" w:color="auto"/>
            <w:left w:val="none" w:sz="0" w:space="0" w:color="auto"/>
            <w:bottom w:val="none" w:sz="0" w:space="0" w:color="auto"/>
            <w:right w:val="none" w:sz="0" w:space="0" w:color="auto"/>
          </w:divBdr>
          <w:divsChild>
            <w:div w:id="214775362">
              <w:marLeft w:val="0"/>
              <w:marRight w:val="0"/>
              <w:marTop w:val="0"/>
              <w:marBottom w:val="0"/>
              <w:divBdr>
                <w:top w:val="none" w:sz="0" w:space="0" w:color="auto"/>
                <w:left w:val="none" w:sz="0" w:space="0" w:color="auto"/>
                <w:bottom w:val="none" w:sz="0" w:space="0" w:color="auto"/>
                <w:right w:val="none" w:sz="0" w:space="0" w:color="auto"/>
              </w:divBdr>
            </w:div>
          </w:divsChild>
        </w:div>
        <w:div w:id="1532111015">
          <w:marLeft w:val="0"/>
          <w:marRight w:val="0"/>
          <w:marTop w:val="0"/>
          <w:marBottom w:val="0"/>
          <w:divBdr>
            <w:top w:val="none" w:sz="0" w:space="0" w:color="auto"/>
            <w:left w:val="none" w:sz="0" w:space="0" w:color="auto"/>
            <w:bottom w:val="none" w:sz="0" w:space="0" w:color="auto"/>
            <w:right w:val="none" w:sz="0" w:space="0" w:color="auto"/>
          </w:divBdr>
          <w:divsChild>
            <w:div w:id="1847750029">
              <w:marLeft w:val="0"/>
              <w:marRight w:val="0"/>
              <w:marTop w:val="0"/>
              <w:marBottom w:val="0"/>
              <w:divBdr>
                <w:top w:val="none" w:sz="0" w:space="0" w:color="auto"/>
                <w:left w:val="none" w:sz="0" w:space="0" w:color="auto"/>
                <w:bottom w:val="none" w:sz="0" w:space="0" w:color="auto"/>
                <w:right w:val="none" w:sz="0" w:space="0" w:color="auto"/>
              </w:divBdr>
            </w:div>
          </w:divsChild>
        </w:div>
        <w:div w:id="47233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B0C4-EE9C-4E34-87E3-4D68C3B5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3</cp:revision>
  <dcterms:created xsi:type="dcterms:W3CDTF">2017-06-28T21:24:00Z</dcterms:created>
  <dcterms:modified xsi:type="dcterms:W3CDTF">2017-06-29T00:52:00Z</dcterms:modified>
</cp:coreProperties>
</file>