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0E5799" w:rsidRDefault="008B5FE5" w:rsidP="0016443C">
      <w:pPr>
        <w:spacing w:after="0"/>
      </w:pPr>
      <w:r w:rsidRPr="000E5799">
        <w:fldChar w:fldCharType="begin"/>
      </w:r>
      <w:r w:rsidRPr="000E5799">
        <w:instrText xml:space="preserve"> HYPERLINK "http://www.badische-zeitung.de/nachrichten/wirtschaft/ein-teilerfolg-fuer-die-atomkonzerne" </w:instrText>
      </w:r>
      <w:r w:rsidRPr="000E5799">
        <w:fldChar w:fldCharType="separate"/>
      </w:r>
      <w:r w:rsidRPr="000E5799">
        <w:rPr>
          <w:rStyle w:val="Hyperlink"/>
        </w:rPr>
        <w:t>badische-zeitung.de/nachrichten/wirtschaft/ein-teilerfolg-fuer-die-atomkonzerne</w:t>
      </w:r>
      <w:r w:rsidRPr="000E5799">
        <w:fldChar w:fldCharType="end"/>
      </w:r>
    </w:p>
    <w:p w:rsidR="0016443C" w:rsidRDefault="0016443C" w:rsidP="0016443C">
      <w:pPr>
        <w:pStyle w:val="bottom5"/>
        <w:spacing w:before="0" w:beforeAutospacing="0" w:after="0" w:afterAutospacing="0"/>
        <w:rPr>
          <w:rFonts w:asciiTheme="minorHAnsi" w:hAnsiTheme="minorHAnsi"/>
        </w:rPr>
      </w:pPr>
    </w:p>
    <w:p w:rsidR="000E5799" w:rsidRPr="000E5799" w:rsidRDefault="000E5799" w:rsidP="0016443C">
      <w:pPr>
        <w:pStyle w:val="bottom5"/>
        <w:spacing w:before="0" w:beforeAutospacing="0" w:after="0" w:afterAutospacing="0"/>
        <w:rPr>
          <w:rFonts w:asciiTheme="minorHAnsi" w:hAnsiTheme="minorHAnsi"/>
        </w:rPr>
      </w:pPr>
      <w:r w:rsidRPr="000E5799">
        <w:rPr>
          <w:rFonts w:asciiTheme="minorHAnsi" w:hAnsiTheme="minorHAnsi"/>
        </w:rPr>
        <w:t>Mi, 07. Dezember 2016</w:t>
      </w:r>
      <w:r w:rsidRPr="000E5799">
        <w:rPr>
          <w:rFonts w:asciiTheme="minorHAnsi" w:hAnsiTheme="minorHAnsi"/>
        </w:rPr>
        <w:t xml:space="preserve">. </w:t>
      </w:r>
      <w:r w:rsidRPr="000E5799">
        <w:rPr>
          <w:rFonts w:asciiTheme="minorHAnsi" w:hAnsiTheme="minorHAnsi"/>
        </w:rPr>
        <w:t>von: Christian Rath</w:t>
      </w:r>
    </w:p>
    <w:p w:rsidR="008B5FE5" w:rsidRPr="008B5FE5" w:rsidRDefault="008B5FE5" w:rsidP="008B5FE5">
      <w:pPr>
        <w:spacing w:before="100" w:beforeAutospacing="1" w:after="100" w:afterAutospacing="1" w:line="240" w:lineRule="auto"/>
        <w:outlineLvl w:val="0"/>
        <w:rPr>
          <w:rFonts w:eastAsia="Times New Roman" w:cs="Times New Roman"/>
          <w:b/>
          <w:bCs/>
          <w:kern w:val="36"/>
          <w:sz w:val="36"/>
          <w:szCs w:val="36"/>
          <w:lang w:eastAsia="de-DE"/>
        </w:rPr>
      </w:pPr>
      <w:bookmarkStart w:id="0" w:name="_GoBack"/>
      <w:bookmarkEnd w:id="0"/>
      <w:r w:rsidRPr="008B5FE5">
        <w:rPr>
          <w:rFonts w:eastAsia="Times New Roman" w:cs="Times New Roman"/>
          <w:b/>
          <w:bCs/>
          <w:kern w:val="36"/>
          <w:sz w:val="36"/>
          <w:szCs w:val="36"/>
          <w:lang w:eastAsia="de-DE"/>
        </w:rPr>
        <w:t>Ein Teilerfolg für die Atomkonzerne</w:t>
      </w:r>
    </w:p>
    <w:p w:rsidR="008B5FE5" w:rsidRPr="008B5FE5" w:rsidRDefault="008B5FE5" w:rsidP="008B5FE5">
      <w:pPr>
        <w:spacing w:before="100" w:beforeAutospacing="1" w:after="100" w:afterAutospacing="1" w:line="240" w:lineRule="auto"/>
        <w:rPr>
          <w:rFonts w:eastAsia="Times New Roman" w:cs="Times New Roman"/>
          <w:sz w:val="24"/>
          <w:szCs w:val="24"/>
          <w:lang w:eastAsia="de-DE"/>
        </w:rPr>
      </w:pPr>
      <w:r w:rsidRPr="008B5FE5">
        <w:rPr>
          <w:rFonts w:eastAsia="Times New Roman" w:cs="Times New Roman"/>
          <w:sz w:val="24"/>
          <w:szCs w:val="24"/>
          <w:lang w:eastAsia="de-DE"/>
        </w:rPr>
        <w:t xml:space="preserve">Bundesverfassungsgericht billigt die Atomwende von 2011 grundsätzlich / Aber für nicht verbrauchte Mengen Strom steht den Kraftwerksbetreibern Entschädigung zu.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400"/>
      </w:tblGrid>
      <w:tr w:rsidR="008B5FE5" w:rsidRPr="008B5FE5" w:rsidTr="008B5FE5">
        <w:trPr>
          <w:tblCellSpacing w:w="15" w:type="dxa"/>
        </w:trPr>
        <w:tc>
          <w:tcPr>
            <w:tcW w:w="0" w:type="auto"/>
            <w:vAlign w:val="center"/>
            <w:hideMark/>
          </w:tcPr>
          <w:p w:rsidR="008B5FE5" w:rsidRPr="008B5FE5" w:rsidRDefault="008B5FE5" w:rsidP="008B5FE5">
            <w:pPr>
              <w:spacing w:after="0" w:line="240" w:lineRule="auto"/>
              <w:rPr>
                <w:rFonts w:eastAsia="Times New Roman" w:cs="Times New Roman"/>
                <w:sz w:val="24"/>
                <w:szCs w:val="24"/>
                <w:lang w:eastAsia="de-DE"/>
              </w:rPr>
            </w:pPr>
            <w:r w:rsidRPr="008B5FE5">
              <w:rPr>
                <w:rFonts w:eastAsia="Times New Roman" w:cs="Times New Roman"/>
                <w:noProof/>
                <w:color w:val="0000FF"/>
                <w:sz w:val="24"/>
                <w:szCs w:val="24"/>
                <w:lang w:eastAsia="de-DE"/>
              </w:rPr>
              <w:drawing>
                <wp:inline distT="0" distB="0" distL="0" distR="0" wp14:anchorId="5D30BB27" wp14:editId="3188B371">
                  <wp:extent cx="3371215" cy="4285615"/>
                  <wp:effectExtent l="0" t="0" r="635" b="635"/>
                  <wp:docPr id="6" name="Grafik 6" descr="http://ais.badische-zeitung.de/piece/07/cb/07/76/130746230-p-590_450.gif">
                    <a:hlinkClick xmlns:a="http://schemas.openxmlformats.org/drawingml/2006/main" r:id="rId6" tgtFrame="&quot;_blank&quot;"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53194" descr="http://ais.badische-zeitung.de/piece/07/cb/07/76/130746230-p-590_450.gif">
                            <a:hlinkClick r:id="rId6" tgtFrame="&quot;_blank&quot;" tooltip="&quot;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215" cy="4285615"/>
                          </a:xfrm>
                          <a:prstGeom prst="rect">
                            <a:avLst/>
                          </a:prstGeom>
                          <a:noFill/>
                          <a:ln>
                            <a:noFill/>
                          </a:ln>
                        </pic:spPr>
                      </pic:pic>
                    </a:graphicData>
                  </a:graphic>
                </wp:inline>
              </w:drawing>
            </w:r>
          </w:p>
        </w:tc>
      </w:tr>
      <w:tr w:rsidR="008B5FE5" w:rsidRPr="008B5FE5" w:rsidTr="008B5FE5">
        <w:trPr>
          <w:tblCellSpacing w:w="15" w:type="dxa"/>
        </w:trPr>
        <w:tc>
          <w:tcPr>
            <w:tcW w:w="0" w:type="auto"/>
            <w:vAlign w:val="center"/>
          </w:tcPr>
          <w:p w:rsidR="008B5FE5" w:rsidRPr="008B5FE5" w:rsidRDefault="008B5FE5" w:rsidP="008B5FE5">
            <w:pPr>
              <w:spacing w:after="0" w:line="240" w:lineRule="auto"/>
              <w:rPr>
                <w:rFonts w:eastAsia="Times New Roman" w:cs="Times New Roman"/>
                <w:noProof/>
                <w:color w:val="0000FF"/>
                <w:sz w:val="24"/>
                <w:szCs w:val="24"/>
                <w:lang w:eastAsia="de-DE"/>
              </w:rPr>
            </w:pPr>
          </w:p>
        </w:tc>
      </w:tr>
    </w:tbl>
    <w:p w:rsidR="008B5FE5" w:rsidRPr="008B5FE5" w:rsidRDefault="008B5FE5" w:rsidP="008B5FE5">
      <w:pPr>
        <w:numPr>
          <w:ilvl w:val="0"/>
          <w:numId w:val="1"/>
        </w:numPr>
        <w:spacing w:after="0" w:line="240" w:lineRule="auto"/>
        <w:rPr>
          <w:rFonts w:eastAsia="Times New Roman" w:cs="Times New Roman"/>
          <w:vanish/>
          <w:sz w:val="24"/>
          <w:szCs w:val="24"/>
          <w:lang w:eastAsia="de-DE"/>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26"/>
        <w:gridCol w:w="45"/>
      </w:tblGrid>
      <w:tr w:rsidR="008B5FE5" w:rsidRPr="008B5FE5" w:rsidTr="008B5FE5">
        <w:trPr>
          <w:tblCellSpacing w:w="15" w:type="dxa"/>
        </w:trPr>
        <w:tc>
          <w:tcPr>
            <w:tcW w:w="0" w:type="auto"/>
            <w:gridSpan w:val="2"/>
            <w:vAlign w:val="center"/>
            <w:hideMark/>
          </w:tcPr>
          <w:p w:rsidR="008B5FE5" w:rsidRPr="008B5FE5" w:rsidRDefault="008B5FE5" w:rsidP="008B5FE5">
            <w:pPr>
              <w:spacing w:after="0" w:line="240" w:lineRule="auto"/>
              <w:rPr>
                <w:rFonts w:eastAsia="Times New Roman" w:cs="Times New Roman"/>
                <w:sz w:val="24"/>
                <w:szCs w:val="24"/>
                <w:lang w:eastAsia="de-DE"/>
              </w:rPr>
            </w:pPr>
            <w:r w:rsidRPr="008B5FE5">
              <w:rPr>
                <w:rFonts w:eastAsia="Times New Roman" w:cs="Times New Roman"/>
                <w:noProof/>
                <w:color w:val="0000FF"/>
                <w:sz w:val="24"/>
                <w:szCs w:val="24"/>
                <w:lang w:eastAsia="de-DE"/>
              </w:rPr>
              <w:drawing>
                <wp:inline distT="0" distB="0" distL="0" distR="0" wp14:anchorId="00CDE7B5" wp14:editId="763EC366">
                  <wp:extent cx="2065871" cy="829056"/>
                  <wp:effectExtent l="0" t="0" r="0" b="9525"/>
                  <wp:docPr id="5" name="Grafik 5" descr="http://ais.badische-zeitung.de/piece/07/cb/07/71/130746225-p-590_450.jpg">
                    <a:hlinkClick xmlns:a="http://schemas.openxmlformats.org/drawingml/2006/main" r:id="rId8" tgtFrame="&quot;_blank&quot;" tooltip="&quot;Gestoppt wird die Nutzung der Kernkraft, aber es kostet einiges an Geld.  | Foto: d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53189" descr="http://ais.badische-zeitung.de/piece/07/cb/07/71/130746225-p-590_450.jpg">
                            <a:hlinkClick r:id="rId8" tgtFrame="&quot;_blank&quot;" tooltip="&quot;Gestoppt wird die Nutzung der Kernkraft, aber es kostet einiges an Geld.  | Foto: dpa&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871" cy="829056"/>
                          </a:xfrm>
                          <a:prstGeom prst="rect">
                            <a:avLst/>
                          </a:prstGeom>
                          <a:noFill/>
                          <a:ln>
                            <a:noFill/>
                          </a:ln>
                        </pic:spPr>
                      </pic:pic>
                    </a:graphicData>
                  </a:graphic>
                </wp:inline>
              </w:drawing>
            </w:r>
          </w:p>
        </w:tc>
      </w:tr>
      <w:tr w:rsidR="008B5FE5" w:rsidRPr="008B5FE5" w:rsidTr="008B5FE5">
        <w:trPr>
          <w:gridAfter w:val="1"/>
          <w:tblCellSpacing w:w="15" w:type="dxa"/>
        </w:trPr>
        <w:tc>
          <w:tcPr>
            <w:tcW w:w="0" w:type="auto"/>
            <w:vAlign w:val="center"/>
            <w:hideMark/>
          </w:tcPr>
          <w:p w:rsidR="008B5FE5" w:rsidRPr="008B5FE5" w:rsidRDefault="008B5FE5" w:rsidP="008B5FE5">
            <w:pPr>
              <w:spacing w:after="0" w:line="240" w:lineRule="auto"/>
              <w:rPr>
                <w:rFonts w:eastAsia="Times New Roman" w:cs="Times New Roman"/>
                <w:sz w:val="24"/>
                <w:szCs w:val="24"/>
                <w:lang w:eastAsia="de-DE"/>
              </w:rPr>
            </w:pPr>
            <w:r w:rsidRPr="008B5FE5">
              <w:rPr>
                <w:rFonts w:eastAsia="Times New Roman" w:cs="Times New Roman"/>
                <w:sz w:val="24"/>
                <w:szCs w:val="24"/>
                <w:lang w:eastAsia="de-DE"/>
              </w:rPr>
              <w:t>Gestoppt wird die Nutzung der Kernkraft, aber es kostet einiges an Geld. Foto: dpa</w:t>
            </w:r>
          </w:p>
        </w:tc>
      </w:tr>
    </w:tbl>
    <w:p w:rsidR="008B5FE5" w:rsidRPr="008B5FE5" w:rsidRDefault="008B5FE5" w:rsidP="008B5FE5">
      <w:pPr>
        <w:numPr>
          <w:ilvl w:val="0"/>
          <w:numId w:val="1"/>
        </w:numPr>
        <w:spacing w:after="0" w:line="240" w:lineRule="auto"/>
        <w:rPr>
          <w:rFonts w:eastAsia="Times New Roman" w:cs="Times New Roman"/>
          <w:vanish/>
          <w:sz w:val="24"/>
          <w:szCs w:val="24"/>
          <w:lang w:eastAsia="de-DE"/>
        </w:rPr>
      </w:pPr>
    </w:p>
    <w:p w:rsidR="008B5FE5" w:rsidRPr="008B5FE5" w:rsidRDefault="008B5FE5" w:rsidP="008B5FE5">
      <w:pPr>
        <w:spacing w:before="100" w:beforeAutospacing="1" w:after="100" w:afterAutospacing="1" w:line="240" w:lineRule="auto"/>
        <w:rPr>
          <w:rFonts w:eastAsia="Times New Roman" w:cs="Times New Roman"/>
          <w:sz w:val="24"/>
          <w:szCs w:val="24"/>
          <w:lang w:eastAsia="de-DE"/>
        </w:rPr>
      </w:pPr>
      <w:r w:rsidRPr="008B5FE5">
        <w:rPr>
          <w:rFonts w:eastAsia="Times New Roman" w:cs="Times New Roman"/>
          <w:sz w:val="24"/>
          <w:szCs w:val="24"/>
          <w:lang w:eastAsia="de-DE"/>
        </w:rPr>
        <w:t xml:space="preserve">KARLSRUHE. Der nach Fukushima beschlossene </w:t>
      </w:r>
      <w:r w:rsidRPr="008B5FE5">
        <w:rPr>
          <w:rFonts w:eastAsia="Times New Roman" w:cs="Times New Roman"/>
          <w:b/>
          <w:sz w:val="24"/>
          <w:szCs w:val="24"/>
          <w:lang w:eastAsia="de-DE"/>
        </w:rPr>
        <w:t>beschleunigte Atomausstieg ist "im Wesentlichen" verfassungskonform</w:t>
      </w:r>
      <w:r w:rsidRPr="008B5FE5">
        <w:rPr>
          <w:rFonts w:eastAsia="Times New Roman" w:cs="Times New Roman"/>
          <w:sz w:val="24"/>
          <w:szCs w:val="24"/>
          <w:lang w:eastAsia="de-DE"/>
        </w:rPr>
        <w:t xml:space="preserve">. Das entschied das Bundesverfassungsgericht am Dienstag. Nur "in Randbereichen" hatten die Klagen der Atomkonzerne Erfolg. Ob sie am Ende eine finanzielle Entschädigung erhalten, ist noch völlig offen. </w:t>
      </w:r>
    </w:p>
    <w:p w:rsidR="008B5FE5" w:rsidRPr="008B5FE5" w:rsidRDefault="008B5FE5" w:rsidP="008B5FE5">
      <w:r w:rsidRPr="008B5FE5">
        <w:rPr>
          <w:rFonts w:eastAsia="Times New Roman" w:cs="Times New Roman"/>
          <w:sz w:val="24"/>
          <w:szCs w:val="24"/>
          <w:lang w:eastAsia="de-DE"/>
        </w:rPr>
        <w:lastRenderedPageBreak/>
        <w:t xml:space="preserve">Der </w:t>
      </w:r>
      <w:r w:rsidRPr="008B5FE5">
        <w:rPr>
          <w:rFonts w:eastAsia="Times New Roman" w:cs="Times New Roman"/>
          <w:b/>
          <w:sz w:val="24"/>
          <w:szCs w:val="24"/>
          <w:lang w:eastAsia="de-DE"/>
        </w:rPr>
        <w:t>Ausstieg aus der Kernenergie</w:t>
      </w:r>
      <w:r w:rsidRPr="008B5FE5">
        <w:rPr>
          <w:rFonts w:eastAsia="Times New Roman" w:cs="Times New Roman"/>
          <w:sz w:val="24"/>
          <w:szCs w:val="24"/>
          <w:lang w:eastAsia="de-DE"/>
        </w:rPr>
        <w:t xml:space="preserve"> wurde nicht erst im Mai 2011 nach dem Atomunfall im japanischen Fukushima beschlossen, sondern </w:t>
      </w:r>
      <w:r w:rsidRPr="008B5FE5">
        <w:rPr>
          <w:rFonts w:eastAsia="Times New Roman" w:cs="Times New Roman"/>
          <w:b/>
          <w:sz w:val="24"/>
          <w:szCs w:val="24"/>
          <w:lang w:eastAsia="de-DE"/>
        </w:rPr>
        <w:t>schon 2002</w:t>
      </w:r>
      <w:r w:rsidRPr="008B5FE5">
        <w:rPr>
          <w:rFonts w:eastAsia="Times New Roman" w:cs="Times New Roman"/>
          <w:sz w:val="24"/>
          <w:szCs w:val="24"/>
          <w:lang w:eastAsia="de-DE"/>
        </w:rPr>
        <w:t xml:space="preserve">. Damals handelte die rot-grüne Bundesregierung mit den Atomkonzernen Reststrom-Mengen für die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aus. Die Meiler sollten </w:t>
      </w:r>
      <w:r w:rsidRPr="008B5FE5">
        <w:rPr>
          <w:rFonts w:eastAsia="Times New Roman" w:cs="Times New Roman"/>
          <w:b/>
          <w:sz w:val="24"/>
          <w:szCs w:val="24"/>
          <w:lang w:eastAsia="de-DE"/>
        </w:rPr>
        <w:t>im Schnitt 32 Jahre laufen</w:t>
      </w:r>
      <w:r w:rsidRPr="008B5FE5">
        <w:rPr>
          <w:rFonts w:eastAsia="Times New Roman" w:cs="Times New Roman"/>
          <w:sz w:val="24"/>
          <w:szCs w:val="24"/>
          <w:lang w:eastAsia="de-DE"/>
        </w:rPr>
        <w:t xml:space="preserve"> dürfen. So wollte Rot-Grün Entschädigungen vermeiden. 2010 verlängerte die schwarz-gelbe Bundesregierung dann die Restlaufzeiten um durchschnittlich 12 Jahre pro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Doch kurz darauf kam es in Fukushima zur Reaktorkatastrophe. Ein Erdbeben und ein Tsunami führten zur Kernschmelze, gewaltige Mengen Radioaktivität traten aus. Drei Monate später nahm der Bundestag die verlängerten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-Laufzeiten zurück. Zudem wurden </w:t>
      </w:r>
      <w:r w:rsidRPr="008B5FE5">
        <w:rPr>
          <w:rFonts w:eastAsia="Times New Roman" w:cs="Times New Roman"/>
          <w:b/>
          <w:sz w:val="24"/>
          <w:szCs w:val="24"/>
          <w:lang w:eastAsia="de-DE"/>
        </w:rPr>
        <w:t xml:space="preserve">sieben ältere </w:t>
      </w:r>
      <w:proofErr w:type="spellStart"/>
      <w:r w:rsidRPr="008B5FE5">
        <w:rPr>
          <w:rFonts w:eastAsia="Times New Roman" w:cs="Times New Roman"/>
          <w:b/>
          <w:sz w:val="24"/>
          <w:szCs w:val="24"/>
          <w:lang w:eastAsia="de-DE"/>
        </w:rPr>
        <w:t>Akw</w:t>
      </w:r>
      <w:proofErr w:type="spellEnd"/>
      <w:r w:rsidRPr="008B5FE5">
        <w:rPr>
          <w:rFonts w:eastAsia="Times New Roman" w:cs="Times New Roman"/>
          <w:b/>
          <w:sz w:val="24"/>
          <w:szCs w:val="24"/>
          <w:lang w:eastAsia="de-DE"/>
        </w:rPr>
        <w:t xml:space="preserve"> und der Pannen-Reaktor </w:t>
      </w:r>
      <w:proofErr w:type="spellStart"/>
      <w:r w:rsidRPr="008B5FE5">
        <w:rPr>
          <w:rFonts w:eastAsia="Times New Roman" w:cs="Times New Roman"/>
          <w:b/>
          <w:sz w:val="24"/>
          <w:szCs w:val="24"/>
          <w:lang w:eastAsia="de-DE"/>
        </w:rPr>
        <w:t>Krümmel</w:t>
      </w:r>
      <w:proofErr w:type="spellEnd"/>
      <w:r w:rsidRPr="008B5FE5">
        <w:rPr>
          <w:rFonts w:eastAsia="Times New Roman" w:cs="Times New Roman"/>
          <w:sz w:val="24"/>
          <w:szCs w:val="24"/>
          <w:lang w:eastAsia="de-DE"/>
        </w:rPr>
        <w:t xml:space="preserve"> sofort stillgelegt. Für die anderen neun Meiler wurden konkrete Stilllegungsdaten festgelegt. Die letzten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sollen 2022 vom Netz gehen (siehe Karte).</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Gegen diese Änderung des Atomgesetzes erhoben die drei großen Energieversorger </w:t>
      </w:r>
      <w:proofErr w:type="spellStart"/>
      <w:r w:rsidRPr="008B5FE5">
        <w:rPr>
          <w:rFonts w:eastAsia="Times New Roman" w:cs="Times New Roman"/>
          <w:color w:val="FF0000"/>
          <w:sz w:val="24"/>
          <w:szCs w:val="24"/>
          <w:lang w:eastAsia="de-DE"/>
        </w:rPr>
        <w:t>Eon</w:t>
      </w:r>
      <w:proofErr w:type="spellEnd"/>
      <w:r w:rsidRPr="008B5FE5">
        <w:rPr>
          <w:rFonts w:eastAsia="Times New Roman" w:cs="Times New Roman"/>
          <w:color w:val="FF0000"/>
          <w:sz w:val="24"/>
          <w:szCs w:val="24"/>
          <w:lang w:eastAsia="de-DE"/>
        </w:rPr>
        <w:t xml:space="preserve">, RWE und Vattenfall </w:t>
      </w:r>
      <w:r w:rsidRPr="008B5FE5">
        <w:rPr>
          <w:rFonts w:eastAsia="Times New Roman" w:cs="Times New Roman"/>
          <w:b/>
          <w:sz w:val="24"/>
          <w:szCs w:val="24"/>
          <w:lang w:eastAsia="de-DE"/>
        </w:rPr>
        <w:t>Verfassungsbeschwerde</w:t>
      </w:r>
      <w:r w:rsidRPr="008B5FE5">
        <w:rPr>
          <w:rFonts w:eastAsia="Times New Roman" w:cs="Times New Roman"/>
          <w:sz w:val="24"/>
          <w:szCs w:val="24"/>
          <w:lang w:eastAsia="de-DE"/>
        </w:rPr>
        <w:t xml:space="preserve">. Die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seien nach Fukushima so sicher wie zuvor. Ohne Entschädigung sei der Schnell-Ausstieg verfassungswidrig. Der vierte Atomkonzern, </w:t>
      </w:r>
      <w:proofErr w:type="spellStart"/>
      <w:r w:rsidRPr="000E5799">
        <w:rPr>
          <w:rFonts w:eastAsia="Times New Roman" w:cs="Times New Roman"/>
          <w:color w:val="FF0000"/>
          <w:sz w:val="24"/>
          <w:szCs w:val="24"/>
          <w:lang w:eastAsia="de-DE"/>
        </w:rPr>
        <w:t>EnBW</w:t>
      </w:r>
      <w:proofErr w:type="spellEnd"/>
      <w:r w:rsidRPr="008B5FE5">
        <w:rPr>
          <w:rFonts w:eastAsia="Times New Roman" w:cs="Times New Roman"/>
          <w:sz w:val="24"/>
          <w:szCs w:val="24"/>
          <w:lang w:eastAsia="de-DE"/>
        </w:rPr>
        <w:t>, verzichtete auf eine Klage, weil er als Unternehmen im Besitz des Landes Baden-Württemberg und einer Gruppe von oberschwäbischen Landkreisen keine Grundrechte geltend machen kann. Auch bei Vattenfall, das dem schwedischen Staat gehört, war die Klagebefugnis fraglich. Die Richter ließen die Klage aber zu, schließlich sei der schwedische Staat in Deutschland so machtlos wie eine Privatperson.</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Das Bundesverfassungsgericht betonte in seiner Entscheidung, dass die Atomenergie eine Hochrisikotechnologie ist, mit "extremen Schadensfallrisiken" und "bisher noch nicht geklärten Endlagerproblemen". Der Ausstieg aus der Atomkraft sei daher eine rein politische Entscheidung. Es habe genügt, dass die Atomwirtschaft nach Fukushima neu bewertet wurde, auch im Hinblick auf die Akzeptanz in der Bevölkerung. Der Nachweis einer neuen Gefahrenlage für oder durch die deutschen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sei nicht erforderlich gewesen.</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Der ursprüngliche Atomausstieg von 2002 stand in Karlsruhe nicht auf dem Prüfstand, weil die Energiekonzerne nur gegen das Gesetz von 2011 geklagt hatten. Es ging also </w:t>
      </w:r>
      <w:r w:rsidRPr="000E5799">
        <w:rPr>
          <w:rFonts w:eastAsia="Times New Roman" w:cs="Times New Roman"/>
          <w:b/>
          <w:sz w:val="24"/>
          <w:szCs w:val="24"/>
          <w:lang w:eastAsia="de-DE"/>
        </w:rPr>
        <w:t>nur noch um mögliche Eingriffe in die den Unternehmen gewährten Reststrom-Mengen.</w:t>
      </w:r>
      <w:r w:rsidRPr="008B5FE5">
        <w:rPr>
          <w:rFonts w:eastAsia="Times New Roman" w:cs="Times New Roman"/>
          <w:sz w:val="24"/>
          <w:szCs w:val="24"/>
          <w:lang w:eastAsia="de-DE"/>
        </w:rPr>
        <w:t xml:space="preserve"> Dabei erklärte Karlsruhe die Laufzeitverlängerung von 2010 für irrelevant. Denn dabei habe der Gesetzgeber nicht die Rechte der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-Betreiber erweitern wollen. Vielmehr sei es nur um eine längere Nutzung der Kernkraft als Brückentechnologie gegangen. Die Laufzeitverlängerung von 2010 durfte deshalb ohne Ausgleich zurückgenommen werden.</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Nur die Nutzungsrechte aus den 2002 vergebenen Reststrom-Mengen sah Karlsruhe als verfassungsrechtlich geschützt an. Allerdings blieb allein das </w:t>
      </w:r>
      <w:r w:rsidRPr="000E5799">
        <w:rPr>
          <w:rFonts w:eastAsia="Times New Roman" w:cs="Times New Roman"/>
          <w:b/>
          <w:sz w:val="24"/>
          <w:szCs w:val="24"/>
          <w:lang w:eastAsia="de-DE"/>
        </w:rPr>
        <w:t>Vattenfall-</w:t>
      </w:r>
      <w:proofErr w:type="spellStart"/>
      <w:r w:rsidRPr="000E5799">
        <w:rPr>
          <w:rFonts w:eastAsia="Times New Roman" w:cs="Times New Roman"/>
          <w:b/>
          <w:sz w:val="24"/>
          <w:szCs w:val="24"/>
          <w:lang w:eastAsia="de-DE"/>
        </w:rPr>
        <w:t>Akw</w:t>
      </w:r>
      <w:proofErr w:type="spellEnd"/>
      <w:r w:rsidRPr="000E5799">
        <w:rPr>
          <w:rFonts w:eastAsia="Times New Roman" w:cs="Times New Roman"/>
          <w:b/>
          <w:sz w:val="24"/>
          <w:szCs w:val="24"/>
          <w:lang w:eastAsia="de-DE"/>
        </w:rPr>
        <w:t xml:space="preserve"> in </w:t>
      </w:r>
      <w:proofErr w:type="spellStart"/>
      <w:r w:rsidRPr="000E5799">
        <w:rPr>
          <w:rFonts w:eastAsia="Times New Roman" w:cs="Times New Roman"/>
          <w:b/>
          <w:sz w:val="24"/>
          <w:szCs w:val="24"/>
          <w:lang w:eastAsia="de-DE"/>
        </w:rPr>
        <w:t>Krümmel</w:t>
      </w:r>
      <w:proofErr w:type="spellEnd"/>
      <w:r w:rsidRPr="008B5FE5">
        <w:rPr>
          <w:rFonts w:eastAsia="Times New Roman" w:cs="Times New Roman"/>
          <w:sz w:val="24"/>
          <w:szCs w:val="24"/>
          <w:lang w:eastAsia="de-DE"/>
        </w:rPr>
        <w:t xml:space="preserve"> mit 27,5 Jahren Laufzeit deutlich unter den zugesagten 32 Jahren. Obwohl </w:t>
      </w:r>
      <w:proofErr w:type="spellStart"/>
      <w:r w:rsidRPr="008B5FE5">
        <w:rPr>
          <w:rFonts w:eastAsia="Times New Roman" w:cs="Times New Roman"/>
          <w:sz w:val="24"/>
          <w:szCs w:val="24"/>
          <w:lang w:eastAsia="de-DE"/>
        </w:rPr>
        <w:t>Krümmel</w:t>
      </w:r>
      <w:proofErr w:type="spellEnd"/>
      <w:r w:rsidRPr="008B5FE5">
        <w:rPr>
          <w:rFonts w:eastAsia="Times New Roman" w:cs="Times New Roman"/>
          <w:sz w:val="24"/>
          <w:szCs w:val="24"/>
          <w:lang w:eastAsia="de-DE"/>
        </w:rPr>
        <w:t xml:space="preserve"> wegen häufiger Stillstände einen schlechten Ruf hatte, hielten die Verfassungsrichter diese </w:t>
      </w:r>
      <w:proofErr w:type="spellStart"/>
      <w:r w:rsidRPr="008B5FE5">
        <w:rPr>
          <w:rFonts w:eastAsia="Times New Roman" w:cs="Times New Roman"/>
          <w:sz w:val="24"/>
          <w:szCs w:val="24"/>
          <w:lang w:eastAsia="de-DE"/>
        </w:rPr>
        <w:t>Schlechterbehandlung</w:t>
      </w:r>
      <w:proofErr w:type="spellEnd"/>
      <w:r w:rsidRPr="008B5FE5">
        <w:rPr>
          <w:rFonts w:eastAsia="Times New Roman" w:cs="Times New Roman"/>
          <w:sz w:val="24"/>
          <w:szCs w:val="24"/>
          <w:lang w:eastAsia="de-DE"/>
        </w:rPr>
        <w:t xml:space="preserve"> für ungerechtfertigt, denn es habe 2011 keine konkreten Sicherheitsbedenken gegen </w:t>
      </w:r>
      <w:proofErr w:type="spellStart"/>
      <w:r w:rsidRPr="008B5FE5">
        <w:rPr>
          <w:rFonts w:eastAsia="Times New Roman" w:cs="Times New Roman"/>
          <w:sz w:val="24"/>
          <w:szCs w:val="24"/>
          <w:lang w:eastAsia="de-DE"/>
        </w:rPr>
        <w:t>Krümmel</w:t>
      </w:r>
      <w:proofErr w:type="spellEnd"/>
      <w:r w:rsidRPr="008B5FE5">
        <w:rPr>
          <w:rFonts w:eastAsia="Times New Roman" w:cs="Times New Roman"/>
          <w:sz w:val="24"/>
          <w:szCs w:val="24"/>
          <w:lang w:eastAsia="de-DE"/>
        </w:rPr>
        <w:t xml:space="preserve"> gegeben.</w:t>
      </w:r>
      <w:r w:rsidRPr="008B5FE5">
        <w:rPr>
          <w:rFonts w:eastAsia="Times New Roman" w:cs="Times New Roman"/>
          <w:sz w:val="24"/>
          <w:szCs w:val="24"/>
          <w:lang w:eastAsia="de-DE"/>
        </w:rPr>
        <w:br/>
      </w:r>
      <w:r w:rsidRPr="008B5FE5">
        <w:rPr>
          <w:rFonts w:eastAsia="Times New Roman" w:cs="Times New Roman"/>
          <w:sz w:val="24"/>
          <w:szCs w:val="24"/>
          <w:lang w:eastAsia="de-DE"/>
        </w:rPr>
        <w:lastRenderedPageBreak/>
        <w:br/>
        <w:t xml:space="preserve">Die Richter stuften </w:t>
      </w:r>
      <w:r w:rsidRPr="000E5799">
        <w:rPr>
          <w:rFonts w:eastAsia="Times New Roman" w:cs="Times New Roman"/>
          <w:b/>
          <w:sz w:val="24"/>
          <w:szCs w:val="24"/>
          <w:lang w:eastAsia="de-DE"/>
        </w:rPr>
        <w:t xml:space="preserve">die frühe Stilllegung des Atomkraftwerks </w:t>
      </w:r>
      <w:proofErr w:type="spellStart"/>
      <w:r w:rsidRPr="000E5799">
        <w:rPr>
          <w:rFonts w:eastAsia="Times New Roman" w:cs="Times New Roman"/>
          <w:b/>
          <w:color w:val="FF0000"/>
          <w:sz w:val="24"/>
          <w:szCs w:val="24"/>
          <w:lang w:eastAsia="de-DE"/>
        </w:rPr>
        <w:t>Krümmel</w:t>
      </w:r>
      <w:proofErr w:type="spellEnd"/>
      <w:r w:rsidRPr="000E5799">
        <w:rPr>
          <w:rFonts w:eastAsia="Times New Roman" w:cs="Times New Roman"/>
          <w:b/>
          <w:sz w:val="24"/>
          <w:szCs w:val="24"/>
          <w:lang w:eastAsia="de-DE"/>
        </w:rPr>
        <w:t xml:space="preserve"> nicht als Enteignung</w:t>
      </w:r>
      <w:r w:rsidRPr="008B5FE5">
        <w:rPr>
          <w:rFonts w:eastAsia="Times New Roman" w:cs="Times New Roman"/>
          <w:sz w:val="24"/>
          <w:szCs w:val="24"/>
          <w:lang w:eastAsia="de-DE"/>
        </w:rPr>
        <w:t xml:space="preserve"> ein, da sich der Staat das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und seine Strommengen nicht aneignen wollte. Es habe sich vielmehr um eine Inhaltsbestimmung des Eigentums gehandelt, die nur ausnahmsweise zu entschädigen sei.</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Hier liege aber ein Ausnahmefall vor, weil es nicht um die Art der Nutzung ging, sondern Vattenfall die Nutzungsrechte für </w:t>
      </w:r>
      <w:proofErr w:type="spellStart"/>
      <w:r w:rsidRPr="008B5FE5">
        <w:rPr>
          <w:rFonts w:eastAsia="Times New Roman" w:cs="Times New Roman"/>
          <w:sz w:val="24"/>
          <w:szCs w:val="24"/>
          <w:lang w:eastAsia="de-DE"/>
        </w:rPr>
        <w:t>Krümmel</w:t>
      </w:r>
      <w:proofErr w:type="spellEnd"/>
      <w:r w:rsidRPr="008B5FE5">
        <w:rPr>
          <w:rFonts w:eastAsia="Times New Roman" w:cs="Times New Roman"/>
          <w:sz w:val="24"/>
          <w:szCs w:val="24"/>
          <w:lang w:eastAsia="de-DE"/>
        </w:rPr>
        <w:t xml:space="preserve"> ganz entzogen wurden. Ein Spezialfall war außerdem das </w:t>
      </w:r>
      <w:proofErr w:type="spellStart"/>
      <w:r w:rsidRPr="000E5799">
        <w:rPr>
          <w:rFonts w:eastAsia="Times New Roman" w:cs="Times New Roman"/>
          <w:color w:val="FF0000"/>
          <w:sz w:val="24"/>
          <w:szCs w:val="24"/>
          <w:lang w:eastAsia="de-DE"/>
        </w:rPr>
        <w:t>Akw</w:t>
      </w:r>
      <w:proofErr w:type="spellEnd"/>
      <w:r w:rsidRPr="000E5799">
        <w:rPr>
          <w:rFonts w:eastAsia="Times New Roman" w:cs="Times New Roman"/>
          <w:color w:val="FF0000"/>
          <w:sz w:val="24"/>
          <w:szCs w:val="24"/>
          <w:lang w:eastAsia="de-DE"/>
        </w:rPr>
        <w:t xml:space="preserve"> Mülheim-Kärlich</w:t>
      </w:r>
      <w:r w:rsidRPr="008B5FE5">
        <w:rPr>
          <w:rFonts w:eastAsia="Times New Roman" w:cs="Times New Roman"/>
          <w:sz w:val="24"/>
          <w:szCs w:val="24"/>
          <w:lang w:eastAsia="de-DE"/>
        </w:rPr>
        <w:t xml:space="preserve"> von RWE, das nie ans Netz ging, weil es in einem Erdbebengebiet gebaut worden war. RWE klagte damals und erhielt in einem Vergleich für Mülheim-Kärlich ebenfalls Reststrom-Mengen. Diese Strommengen konnte </w:t>
      </w:r>
      <w:r w:rsidRPr="000E5799">
        <w:rPr>
          <w:rFonts w:eastAsia="Times New Roman" w:cs="Times New Roman"/>
          <w:color w:val="FF0000"/>
          <w:sz w:val="24"/>
          <w:szCs w:val="24"/>
          <w:lang w:eastAsia="de-DE"/>
        </w:rPr>
        <w:t>RWE</w:t>
      </w:r>
      <w:r w:rsidRPr="008B5FE5">
        <w:rPr>
          <w:rFonts w:eastAsia="Times New Roman" w:cs="Times New Roman"/>
          <w:sz w:val="24"/>
          <w:szCs w:val="24"/>
          <w:lang w:eastAsia="de-DE"/>
        </w:rPr>
        <w:t xml:space="preserve"> nach dem Gesetz von 2011 aber nicht mehr vollständig in eigenen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nutzen. Bei </w:t>
      </w:r>
      <w:r w:rsidRPr="000E5799">
        <w:rPr>
          <w:rFonts w:eastAsia="Times New Roman" w:cs="Times New Roman"/>
          <w:color w:val="FF0000"/>
          <w:sz w:val="24"/>
          <w:szCs w:val="24"/>
          <w:lang w:eastAsia="de-DE"/>
        </w:rPr>
        <w:t>RWE</w:t>
      </w:r>
      <w:r w:rsidRPr="008B5FE5">
        <w:rPr>
          <w:rFonts w:eastAsia="Times New Roman" w:cs="Times New Roman"/>
          <w:sz w:val="24"/>
          <w:szCs w:val="24"/>
          <w:lang w:eastAsia="de-DE"/>
        </w:rPr>
        <w:t xml:space="preserve"> bleiben unter dem Strich </w:t>
      </w:r>
      <w:r w:rsidRPr="000E5799">
        <w:rPr>
          <w:rFonts w:eastAsia="Times New Roman" w:cs="Times New Roman"/>
          <w:b/>
          <w:sz w:val="24"/>
          <w:szCs w:val="24"/>
          <w:lang w:eastAsia="de-DE"/>
        </w:rPr>
        <w:t>vier Jahresstrommengen ungenutzt</w:t>
      </w:r>
      <w:r w:rsidRPr="008B5FE5">
        <w:rPr>
          <w:rFonts w:eastAsia="Times New Roman" w:cs="Times New Roman"/>
          <w:sz w:val="24"/>
          <w:szCs w:val="24"/>
          <w:lang w:eastAsia="de-DE"/>
        </w:rPr>
        <w:t xml:space="preserve">, bei Vattenfall wegen </w:t>
      </w:r>
      <w:proofErr w:type="spellStart"/>
      <w:r w:rsidRPr="008B5FE5">
        <w:rPr>
          <w:rFonts w:eastAsia="Times New Roman" w:cs="Times New Roman"/>
          <w:sz w:val="24"/>
          <w:szCs w:val="24"/>
          <w:lang w:eastAsia="de-DE"/>
        </w:rPr>
        <w:t>Krümmel</w:t>
      </w:r>
      <w:proofErr w:type="spellEnd"/>
      <w:r w:rsidRPr="008B5FE5">
        <w:rPr>
          <w:rFonts w:eastAsia="Times New Roman" w:cs="Times New Roman"/>
          <w:sz w:val="24"/>
          <w:szCs w:val="24"/>
          <w:lang w:eastAsia="de-DE"/>
        </w:rPr>
        <w:t xml:space="preserve"> viereinhalb. Hierfür haben beide Konzerne Anspruch auf Ausgleich.</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Ausgleichspflichtig sind möglicherweise auch so genannte "frustrierte Investitionen". Gemeint sind damit Reparaturen und Umbauten, die nur im Vertrauen auf die 2010 gewährte Laufzeitverlängerung gemacht wurden. Die Unternehmen durften sich damals zu solchen Reparaturen "ermutigt fühlen" und genießen deshalb Vertrauensschutz. Dass die Laufzeitverlängerung damals verfassungsrechtlich hoch umstritten war, weil </w:t>
      </w:r>
      <w:r w:rsidRPr="000E5799">
        <w:rPr>
          <w:rFonts w:eastAsia="Times New Roman" w:cs="Times New Roman"/>
          <w:b/>
          <w:sz w:val="24"/>
          <w:szCs w:val="24"/>
          <w:lang w:eastAsia="de-DE"/>
        </w:rPr>
        <w:t>die Zustimmung des Bundesrats fehlte</w:t>
      </w:r>
      <w:r w:rsidRPr="008B5FE5">
        <w:rPr>
          <w:rFonts w:eastAsia="Times New Roman" w:cs="Times New Roman"/>
          <w:sz w:val="24"/>
          <w:szCs w:val="24"/>
          <w:lang w:eastAsia="de-DE"/>
        </w:rPr>
        <w:t>, spreche nicht gegen Vertrauensschutz, so die Richter, schließlich halte ständig jemand ein Gesetz für verfassungswidrig.</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Schutzwürdiges Vertrauen konnte allerdings nur in dem kleinen dreimonatigen Zeitfenster zwischen 8. Dezember 2010 (Beschluss der Laufzeitverlängerung im Bundestag) und 11. März 2011 (Atom-Moratorium nach Fukushima) entstehen, so die Richter. Entsprechende Ansprüche hatte </w:t>
      </w:r>
      <w:proofErr w:type="spellStart"/>
      <w:r w:rsidRPr="000E5799">
        <w:rPr>
          <w:rFonts w:eastAsia="Times New Roman" w:cs="Times New Roman"/>
          <w:b/>
          <w:sz w:val="24"/>
          <w:szCs w:val="24"/>
          <w:lang w:eastAsia="de-DE"/>
        </w:rPr>
        <w:t>Eon</w:t>
      </w:r>
      <w:proofErr w:type="spellEnd"/>
      <w:r w:rsidRPr="000E5799">
        <w:rPr>
          <w:rFonts w:eastAsia="Times New Roman" w:cs="Times New Roman"/>
          <w:b/>
          <w:sz w:val="24"/>
          <w:szCs w:val="24"/>
          <w:lang w:eastAsia="de-DE"/>
        </w:rPr>
        <w:t xml:space="preserve"> für die </w:t>
      </w:r>
      <w:proofErr w:type="spellStart"/>
      <w:r w:rsidRPr="000E5799">
        <w:rPr>
          <w:rFonts w:eastAsia="Times New Roman" w:cs="Times New Roman"/>
          <w:b/>
          <w:sz w:val="24"/>
          <w:szCs w:val="24"/>
          <w:lang w:eastAsia="de-DE"/>
        </w:rPr>
        <w:t>Akw</w:t>
      </w:r>
      <w:proofErr w:type="spellEnd"/>
      <w:r w:rsidRPr="000E5799">
        <w:rPr>
          <w:rFonts w:eastAsia="Times New Roman" w:cs="Times New Roman"/>
          <w:b/>
          <w:sz w:val="24"/>
          <w:szCs w:val="24"/>
          <w:lang w:eastAsia="de-DE"/>
        </w:rPr>
        <w:t xml:space="preserve"> Isar I und Unterweser</w:t>
      </w:r>
      <w:r w:rsidRPr="008B5FE5">
        <w:rPr>
          <w:rFonts w:eastAsia="Times New Roman" w:cs="Times New Roman"/>
          <w:sz w:val="24"/>
          <w:szCs w:val="24"/>
          <w:lang w:eastAsia="de-DE"/>
        </w:rPr>
        <w:t xml:space="preserve"> geltend gemacht sowie </w:t>
      </w:r>
      <w:r w:rsidRPr="000E5799">
        <w:rPr>
          <w:rFonts w:eastAsia="Times New Roman" w:cs="Times New Roman"/>
          <w:b/>
          <w:sz w:val="24"/>
          <w:szCs w:val="24"/>
          <w:lang w:eastAsia="de-DE"/>
        </w:rPr>
        <w:t>RWE für Biblis A</w:t>
      </w:r>
      <w:r w:rsidRPr="008B5FE5">
        <w:rPr>
          <w:rFonts w:eastAsia="Times New Roman" w:cs="Times New Roman"/>
          <w:sz w:val="24"/>
          <w:szCs w:val="24"/>
          <w:lang w:eastAsia="de-DE"/>
        </w:rPr>
        <w:t>. Ob diese Ansprüche tatsächlich bestehen, ließ Karlsruhe in seiner Entscheidung vom Dienstag offen.</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Die Richter haben dem Bundestag nun </w:t>
      </w:r>
      <w:r w:rsidRPr="000E5799">
        <w:rPr>
          <w:rFonts w:eastAsia="Times New Roman" w:cs="Times New Roman"/>
          <w:b/>
          <w:sz w:val="24"/>
          <w:szCs w:val="24"/>
          <w:lang w:eastAsia="de-DE"/>
        </w:rPr>
        <w:t>drei Möglichkeiten</w:t>
      </w:r>
      <w:r w:rsidRPr="008B5FE5">
        <w:rPr>
          <w:rFonts w:eastAsia="Times New Roman" w:cs="Times New Roman"/>
          <w:sz w:val="24"/>
          <w:szCs w:val="24"/>
          <w:lang w:eastAsia="de-DE"/>
        </w:rPr>
        <w:t xml:space="preserve"> aufgezeigt, wie er </w:t>
      </w:r>
      <w:r w:rsidRPr="000E5799">
        <w:rPr>
          <w:rFonts w:eastAsia="Times New Roman" w:cs="Times New Roman"/>
          <w:b/>
          <w:sz w:val="24"/>
          <w:szCs w:val="24"/>
          <w:lang w:eastAsia="de-DE"/>
        </w:rPr>
        <w:t>das Atomgesetz nachbessern</w:t>
      </w:r>
      <w:r w:rsidRPr="008B5FE5">
        <w:rPr>
          <w:rFonts w:eastAsia="Times New Roman" w:cs="Times New Roman"/>
          <w:sz w:val="24"/>
          <w:szCs w:val="24"/>
          <w:lang w:eastAsia="de-DE"/>
        </w:rPr>
        <w:t xml:space="preserve"> kann. Erstens könnte er den betroffenen Unternehmen eine Laufzeitverlängerung ihrer </w:t>
      </w:r>
      <w:proofErr w:type="spellStart"/>
      <w:r w:rsidRPr="008B5FE5">
        <w:rPr>
          <w:rFonts w:eastAsia="Times New Roman" w:cs="Times New Roman"/>
          <w:sz w:val="24"/>
          <w:szCs w:val="24"/>
          <w:lang w:eastAsia="de-DE"/>
        </w:rPr>
        <w:t>Akw</w:t>
      </w:r>
      <w:proofErr w:type="spellEnd"/>
      <w:r w:rsidRPr="008B5FE5">
        <w:rPr>
          <w:rFonts w:eastAsia="Times New Roman" w:cs="Times New Roman"/>
          <w:sz w:val="24"/>
          <w:szCs w:val="24"/>
          <w:lang w:eastAsia="de-DE"/>
        </w:rPr>
        <w:t xml:space="preserve"> zubilligen. Zweitens könnte er </w:t>
      </w:r>
      <w:proofErr w:type="spellStart"/>
      <w:r w:rsidRPr="008B5FE5">
        <w:rPr>
          <w:rFonts w:eastAsia="Times New Roman" w:cs="Times New Roman"/>
          <w:sz w:val="24"/>
          <w:szCs w:val="24"/>
          <w:lang w:eastAsia="de-DE"/>
        </w:rPr>
        <w:t>Eon</w:t>
      </w:r>
      <w:proofErr w:type="spellEnd"/>
      <w:r w:rsidRPr="008B5FE5">
        <w:rPr>
          <w:rFonts w:eastAsia="Times New Roman" w:cs="Times New Roman"/>
          <w:sz w:val="24"/>
          <w:szCs w:val="24"/>
          <w:lang w:eastAsia="de-DE"/>
        </w:rPr>
        <w:t xml:space="preserve"> und </w:t>
      </w:r>
      <w:proofErr w:type="spellStart"/>
      <w:r w:rsidRPr="008B5FE5">
        <w:rPr>
          <w:rFonts w:eastAsia="Times New Roman" w:cs="Times New Roman"/>
          <w:sz w:val="24"/>
          <w:szCs w:val="24"/>
          <w:lang w:eastAsia="de-DE"/>
        </w:rPr>
        <w:t>EnBW</w:t>
      </w:r>
      <w:proofErr w:type="spellEnd"/>
      <w:r w:rsidRPr="008B5FE5">
        <w:rPr>
          <w:rFonts w:eastAsia="Times New Roman" w:cs="Times New Roman"/>
          <w:sz w:val="24"/>
          <w:szCs w:val="24"/>
          <w:lang w:eastAsia="de-DE"/>
        </w:rPr>
        <w:t xml:space="preserve"> verpflichten, die nicht </w:t>
      </w:r>
      <w:proofErr w:type="spellStart"/>
      <w:r w:rsidRPr="008B5FE5">
        <w:rPr>
          <w:rFonts w:eastAsia="Times New Roman" w:cs="Times New Roman"/>
          <w:sz w:val="24"/>
          <w:szCs w:val="24"/>
          <w:lang w:eastAsia="de-DE"/>
        </w:rPr>
        <w:t>verstrombaren</w:t>
      </w:r>
      <w:proofErr w:type="spellEnd"/>
      <w:r w:rsidRPr="008B5FE5">
        <w:rPr>
          <w:rFonts w:eastAsia="Times New Roman" w:cs="Times New Roman"/>
          <w:sz w:val="24"/>
          <w:szCs w:val="24"/>
          <w:lang w:eastAsia="de-DE"/>
        </w:rPr>
        <w:t xml:space="preserve"> Reststrommengen von RWE und Vattenfall zu fairen Preisen aufzukaufen. Drittens könnte den Unternehmen eine "angemessene" finanzielle Entschädigung aus dem Steuertopf zugesprochen werden, die aber hinter einem vollen Wertersatz zurückbleiben darf. Der Gesetzgeber hat Zeit bis Ende Juni 2018.</w:t>
      </w:r>
      <w:r w:rsidRPr="008B5FE5">
        <w:rPr>
          <w:rFonts w:eastAsia="Times New Roman" w:cs="Times New Roman"/>
          <w:sz w:val="24"/>
          <w:szCs w:val="24"/>
          <w:lang w:eastAsia="de-DE"/>
        </w:rPr>
        <w:br/>
      </w:r>
      <w:r w:rsidRPr="008B5FE5">
        <w:rPr>
          <w:rFonts w:eastAsia="Times New Roman" w:cs="Times New Roman"/>
          <w:sz w:val="24"/>
          <w:szCs w:val="24"/>
          <w:lang w:eastAsia="de-DE"/>
        </w:rPr>
        <w:br/>
        <w:t xml:space="preserve">Aktenzeichen: 1 </w:t>
      </w:r>
      <w:proofErr w:type="spellStart"/>
      <w:r w:rsidRPr="008B5FE5">
        <w:rPr>
          <w:rFonts w:eastAsia="Times New Roman" w:cs="Times New Roman"/>
          <w:sz w:val="24"/>
          <w:szCs w:val="24"/>
          <w:lang w:eastAsia="de-DE"/>
        </w:rPr>
        <w:t>BvR</w:t>
      </w:r>
      <w:proofErr w:type="spellEnd"/>
      <w:r w:rsidRPr="008B5FE5">
        <w:rPr>
          <w:rFonts w:eastAsia="Times New Roman" w:cs="Times New Roman"/>
          <w:sz w:val="24"/>
          <w:szCs w:val="24"/>
          <w:lang w:eastAsia="de-DE"/>
        </w:rPr>
        <w:t xml:space="preserve"> 2821/11 u.a.</w:t>
      </w:r>
    </w:p>
    <w:sectPr w:rsidR="008B5FE5" w:rsidRPr="008B5F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70C94"/>
    <w:multiLevelType w:val="multilevel"/>
    <w:tmpl w:val="699A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E5"/>
    <w:rsid w:val="000E5799"/>
    <w:rsid w:val="0016443C"/>
    <w:rsid w:val="005511D5"/>
    <w:rsid w:val="008B5FE5"/>
    <w:rsid w:val="00B52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5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B5FE5"/>
    <w:rPr>
      <w:color w:val="0000FF" w:themeColor="hyperlink"/>
      <w:u w:val="single"/>
    </w:rPr>
  </w:style>
  <w:style w:type="character" w:customStyle="1" w:styleId="berschrift1Zchn">
    <w:name w:val="Überschrift 1 Zchn"/>
    <w:basedOn w:val="Absatz-Standardschriftart"/>
    <w:link w:val="berschrift1"/>
    <w:uiPriority w:val="9"/>
    <w:rsid w:val="008B5FE5"/>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egrenzt">
    <w:name w:val="begrenzt"/>
    <w:basedOn w:val="Standar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xnumber">
    <w:name w:val="pixnumber"/>
    <w:basedOn w:val="Standar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spitzmarke">
    <w:name w:val="ngspitzmarke"/>
    <w:basedOn w:val="Absatz-Standardschriftart"/>
    <w:rsid w:val="008B5FE5"/>
  </w:style>
  <w:style w:type="character" w:customStyle="1" w:styleId="ngbold">
    <w:name w:val="ngbold"/>
    <w:basedOn w:val="Absatz-Standardschriftart"/>
    <w:rsid w:val="008B5FE5"/>
  </w:style>
  <w:style w:type="paragraph" w:styleId="Sprechblasentext">
    <w:name w:val="Balloon Text"/>
    <w:basedOn w:val="Standard"/>
    <w:link w:val="SprechblasentextZchn"/>
    <w:uiPriority w:val="99"/>
    <w:semiHidden/>
    <w:unhideWhenUsed/>
    <w:rsid w:val="008B5F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5FE5"/>
    <w:rPr>
      <w:rFonts w:ascii="Tahoma" w:hAnsi="Tahoma" w:cs="Tahoma"/>
      <w:sz w:val="16"/>
      <w:szCs w:val="16"/>
    </w:rPr>
  </w:style>
  <w:style w:type="paragraph" w:customStyle="1" w:styleId="bottom5">
    <w:name w:val="bottom5"/>
    <w:basedOn w:val="Standard"/>
    <w:rsid w:val="000E57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5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B5FE5"/>
    <w:rPr>
      <w:color w:val="0000FF" w:themeColor="hyperlink"/>
      <w:u w:val="single"/>
    </w:rPr>
  </w:style>
  <w:style w:type="character" w:customStyle="1" w:styleId="berschrift1Zchn">
    <w:name w:val="Überschrift 1 Zchn"/>
    <w:basedOn w:val="Absatz-Standardschriftart"/>
    <w:link w:val="berschrift1"/>
    <w:uiPriority w:val="9"/>
    <w:rsid w:val="008B5FE5"/>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egrenzt">
    <w:name w:val="begrenzt"/>
    <w:basedOn w:val="Standar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xnumber">
    <w:name w:val="pixnumber"/>
    <w:basedOn w:val="Standar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B5F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spitzmarke">
    <w:name w:val="ngspitzmarke"/>
    <w:basedOn w:val="Absatz-Standardschriftart"/>
    <w:rsid w:val="008B5FE5"/>
  </w:style>
  <w:style w:type="character" w:customStyle="1" w:styleId="ngbold">
    <w:name w:val="ngbold"/>
    <w:basedOn w:val="Absatz-Standardschriftart"/>
    <w:rsid w:val="008B5FE5"/>
  </w:style>
  <w:style w:type="paragraph" w:styleId="Sprechblasentext">
    <w:name w:val="Balloon Text"/>
    <w:basedOn w:val="Standard"/>
    <w:link w:val="SprechblasentextZchn"/>
    <w:uiPriority w:val="99"/>
    <w:semiHidden/>
    <w:unhideWhenUsed/>
    <w:rsid w:val="008B5F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5FE5"/>
    <w:rPr>
      <w:rFonts w:ascii="Tahoma" w:hAnsi="Tahoma" w:cs="Tahoma"/>
      <w:sz w:val="16"/>
      <w:szCs w:val="16"/>
    </w:rPr>
  </w:style>
  <w:style w:type="paragraph" w:customStyle="1" w:styleId="bottom5">
    <w:name w:val="bottom5"/>
    <w:basedOn w:val="Standard"/>
    <w:rsid w:val="000E57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27817">
      <w:bodyDiv w:val="1"/>
      <w:marLeft w:val="0"/>
      <w:marRight w:val="0"/>
      <w:marTop w:val="0"/>
      <w:marBottom w:val="0"/>
      <w:divBdr>
        <w:top w:val="none" w:sz="0" w:space="0" w:color="auto"/>
        <w:left w:val="none" w:sz="0" w:space="0" w:color="auto"/>
        <w:bottom w:val="none" w:sz="0" w:space="0" w:color="auto"/>
        <w:right w:val="none" w:sz="0" w:space="0" w:color="auto"/>
      </w:divBdr>
      <w:divsChild>
        <w:div w:id="77949130">
          <w:marLeft w:val="0"/>
          <w:marRight w:val="0"/>
          <w:marTop w:val="0"/>
          <w:marBottom w:val="0"/>
          <w:divBdr>
            <w:top w:val="none" w:sz="0" w:space="0" w:color="auto"/>
            <w:left w:val="none" w:sz="0" w:space="0" w:color="auto"/>
            <w:bottom w:val="none" w:sz="0" w:space="0" w:color="auto"/>
            <w:right w:val="none" w:sz="0" w:space="0" w:color="auto"/>
          </w:divBdr>
          <w:divsChild>
            <w:div w:id="1825123127">
              <w:marLeft w:val="0"/>
              <w:marRight w:val="0"/>
              <w:marTop w:val="0"/>
              <w:marBottom w:val="0"/>
              <w:divBdr>
                <w:top w:val="none" w:sz="0" w:space="0" w:color="auto"/>
                <w:left w:val="none" w:sz="0" w:space="0" w:color="auto"/>
                <w:bottom w:val="none" w:sz="0" w:space="0" w:color="auto"/>
                <w:right w:val="none" w:sz="0" w:space="0" w:color="auto"/>
              </w:divBdr>
            </w:div>
            <w:div w:id="499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s.badische-zeitung.de/piece/07/cb/07/71/130746225.jpg"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s.badische-zeitung.de/piece/07/cb/07/76/130746230.gi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2016-12-06T23:47:00Z</dcterms:created>
  <dcterms:modified xsi:type="dcterms:W3CDTF">2016-12-06T23:58:00Z</dcterms:modified>
</cp:coreProperties>
</file>