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83" w:rsidRDefault="00DE1F83" w:rsidP="00F53A1C">
      <w:pPr>
        <w:rPr>
          <w:sz w:val="20"/>
          <w:szCs w:val="20"/>
          <w:lang w:val="fr-FR"/>
        </w:rPr>
      </w:pPr>
      <w:hyperlink r:id="rId5" w:history="1">
        <w:r w:rsidRPr="000F4399">
          <w:rPr>
            <w:rStyle w:val="Hyperlink"/>
            <w:sz w:val="20"/>
            <w:szCs w:val="20"/>
            <w:lang w:val="fr-FR"/>
          </w:rPr>
          <w:t>https://reporterre.net/Greenpeace-porte-plainte-contre-les-comptes-inexacts-d-EDF</w:t>
        </w:r>
      </w:hyperlink>
    </w:p>
    <w:p w:rsidR="00F53A1C" w:rsidRPr="00F53A1C" w:rsidRDefault="00F53A1C" w:rsidP="00F53A1C">
      <w:pPr>
        <w:rPr>
          <w:lang w:val="fr-FR"/>
        </w:rPr>
      </w:pPr>
      <w:bookmarkStart w:id="0" w:name="_GoBack"/>
      <w:bookmarkEnd w:id="0"/>
      <w:r w:rsidRPr="00F53A1C">
        <w:rPr>
          <w:rFonts w:eastAsia="Times New Roman" w:cs="Times New Roman"/>
          <w:sz w:val="24"/>
          <w:szCs w:val="24"/>
          <w:lang w:val="fr-FR" w:eastAsia="de-DE"/>
        </w:rPr>
        <w:t>24 novembre 2016</w:t>
      </w:r>
    </w:p>
    <w:p w:rsidR="00F53A1C" w:rsidRDefault="00F53A1C" w:rsidP="00F53A1C">
      <w:pPr>
        <w:spacing w:after="0" w:line="240" w:lineRule="auto"/>
        <w:outlineLvl w:val="0"/>
        <w:rPr>
          <w:rFonts w:eastAsia="Times New Roman" w:cs="Times New Roman"/>
          <w:b/>
          <w:bCs/>
          <w:kern w:val="36"/>
          <w:sz w:val="36"/>
          <w:szCs w:val="36"/>
          <w:lang w:val="fr-FR" w:eastAsia="de-DE"/>
        </w:rPr>
      </w:pPr>
      <w:r w:rsidRPr="00F53A1C">
        <w:rPr>
          <w:rFonts w:eastAsia="Times New Roman" w:cs="Times New Roman"/>
          <w:b/>
          <w:bCs/>
          <w:kern w:val="36"/>
          <w:sz w:val="36"/>
          <w:szCs w:val="36"/>
          <w:lang w:val="fr-FR" w:eastAsia="de-DE"/>
        </w:rPr>
        <w:t>Greenpeace porte plainte contre les comptes inexacts d’EDF</w:t>
      </w:r>
    </w:p>
    <w:p w:rsidR="00F53A1C" w:rsidRPr="003D5D0E" w:rsidRDefault="00F53A1C" w:rsidP="00F53A1C">
      <w:pPr>
        <w:spacing w:after="0" w:line="240" w:lineRule="auto"/>
        <w:outlineLvl w:val="0"/>
        <w:rPr>
          <w:rFonts w:eastAsia="Times New Roman" w:cs="Times New Roman"/>
          <w:b/>
          <w:bCs/>
          <w:kern w:val="36"/>
          <w:sz w:val="32"/>
          <w:szCs w:val="32"/>
          <w:lang w:eastAsia="de-DE"/>
        </w:rPr>
      </w:pPr>
      <w:r w:rsidRPr="00F53A1C">
        <w:rPr>
          <w:rFonts w:eastAsia="Times New Roman" w:cs="Times New Roman"/>
          <w:b/>
          <w:bCs/>
          <w:color w:val="CC0099"/>
          <w:kern w:val="36"/>
          <w:sz w:val="32"/>
          <w:szCs w:val="32"/>
          <w:lang w:eastAsia="de-DE"/>
        </w:rPr>
        <w:t>Greenpeace</w:t>
      </w:r>
      <w:r w:rsidRPr="00F53A1C">
        <w:rPr>
          <w:rFonts w:eastAsia="Times New Roman" w:cs="Times New Roman"/>
          <w:b/>
          <w:bCs/>
          <w:kern w:val="36"/>
          <w:sz w:val="32"/>
          <w:szCs w:val="32"/>
          <w:lang w:eastAsia="de-DE"/>
        </w:rPr>
        <w:t xml:space="preserve"> </w:t>
      </w:r>
      <w:r w:rsidRPr="003D5D0E">
        <w:rPr>
          <w:rFonts w:eastAsia="Times New Roman" w:cs="Times New Roman"/>
          <w:b/>
          <w:bCs/>
          <w:color w:val="CC0099"/>
          <w:kern w:val="36"/>
          <w:sz w:val="32"/>
          <w:szCs w:val="32"/>
          <w:lang w:eastAsia="de-DE"/>
        </w:rPr>
        <w:t>klagt gegen die fehlerhafte Buchführung von EDF</w:t>
      </w:r>
    </w:p>
    <w:p w:rsidR="003D5D0E" w:rsidRDefault="003D5D0E" w:rsidP="00F53A1C">
      <w:pPr>
        <w:pStyle w:val="StandardWeb"/>
        <w:spacing w:before="0" w:beforeAutospacing="0" w:after="0" w:afterAutospacing="0"/>
        <w:jc w:val="both"/>
        <w:rPr>
          <w:rFonts w:asciiTheme="minorHAnsi" w:hAnsiTheme="minorHAnsi"/>
          <w:lang w:val="fr-FR"/>
        </w:rPr>
      </w:pPr>
    </w:p>
    <w:p w:rsidR="00F53A1C" w:rsidRDefault="00F53A1C" w:rsidP="00F53A1C">
      <w:pPr>
        <w:pStyle w:val="StandardWeb"/>
        <w:spacing w:before="0" w:beforeAutospacing="0" w:after="0" w:afterAutospacing="0"/>
        <w:jc w:val="both"/>
        <w:rPr>
          <w:rFonts w:asciiTheme="minorHAnsi" w:hAnsiTheme="minorHAnsi"/>
          <w:lang w:val="fr-FR"/>
        </w:rPr>
      </w:pPr>
      <w:r w:rsidRPr="00F53A1C">
        <w:rPr>
          <w:rFonts w:asciiTheme="minorHAnsi" w:hAnsiTheme="minorHAnsi"/>
          <w:lang w:val="fr-FR"/>
        </w:rPr>
        <w:t xml:space="preserve">Greenpeace a annoncé jeudi 24 novembre porter plainte auprès du Parquet national financier contre </w:t>
      </w:r>
      <w:r w:rsidRPr="00F53A1C">
        <w:rPr>
          <w:rStyle w:val="caps"/>
          <w:rFonts w:asciiTheme="minorHAnsi" w:hAnsiTheme="minorHAnsi"/>
          <w:lang w:val="fr-FR"/>
        </w:rPr>
        <w:t>EDF</w:t>
      </w:r>
      <w:r w:rsidRPr="00F53A1C">
        <w:rPr>
          <w:rFonts w:asciiTheme="minorHAnsi" w:hAnsiTheme="minorHAnsi"/>
          <w:lang w:val="fr-FR"/>
        </w:rPr>
        <w:t xml:space="preserve"> et son </w:t>
      </w:r>
      <w:r w:rsidRPr="00F53A1C">
        <w:rPr>
          <w:rStyle w:val="caps"/>
          <w:rFonts w:asciiTheme="minorHAnsi" w:hAnsiTheme="minorHAnsi"/>
          <w:lang w:val="fr-FR"/>
        </w:rPr>
        <w:t>PDG</w:t>
      </w:r>
      <w:r w:rsidRPr="00F53A1C">
        <w:rPr>
          <w:rFonts w:asciiTheme="minorHAnsi" w:hAnsiTheme="minorHAnsi"/>
          <w:lang w:val="fr-FR"/>
        </w:rPr>
        <w:t xml:space="preserve">, Jean-Bernard Lévy, pour délits boursiers. </w:t>
      </w:r>
    </w:p>
    <w:p w:rsidR="00F53A1C" w:rsidRPr="003D5D0E" w:rsidRDefault="00F53A1C" w:rsidP="00F53A1C">
      <w:pPr>
        <w:pStyle w:val="StandardWeb"/>
        <w:spacing w:before="0" w:beforeAutospacing="0" w:after="0" w:afterAutospacing="0"/>
        <w:jc w:val="both"/>
        <w:rPr>
          <w:rFonts w:asciiTheme="minorHAnsi" w:hAnsiTheme="minorHAnsi"/>
          <w:color w:val="CC0099"/>
        </w:rPr>
      </w:pPr>
      <w:r w:rsidRPr="003D5D0E">
        <w:rPr>
          <w:rFonts w:asciiTheme="minorHAnsi" w:hAnsiTheme="minorHAnsi"/>
          <w:color w:val="CC0099"/>
        </w:rPr>
        <w:t>Greenpeace</w:t>
      </w:r>
      <w:r w:rsidRPr="003D5D0E">
        <w:rPr>
          <w:rFonts w:asciiTheme="minorHAnsi" w:hAnsiTheme="minorHAnsi"/>
          <w:color w:val="CC0099"/>
        </w:rPr>
        <w:t xml:space="preserve"> hat am Donnerstag, </w:t>
      </w:r>
      <w:r w:rsidR="003D5D0E" w:rsidRPr="003D5D0E">
        <w:rPr>
          <w:rFonts w:asciiTheme="minorHAnsi" w:hAnsiTheme="minorHAnsi"/>
          <w:color w:val="CC0099"/>
        </w:rPr>
        <w:t xml:space="preserve">den </w:t>
      </w:r>
      <w:r w:rsidRPr="003D5D0E">
        <w:rPr>
          <w:rFonts w:asciiTheme="minorHAnsi" w:hAnsiTheme="minorHAnsi"/>
          <w:color w:val="CC0099"/>
        </w:rPr>
        <w:t>24. Nov. angekündigt, dass</w:t>
      </w:r>
      <w:r w:rsidR="003D5D0E" w:rsidRPr="003D5D0E">
        <w:rPr>
          <w:rFonts w:asciiTheme="minorHAnsi" w:hAnsiTheme="minorHAnsi"/>
          <w:color w:val="CC0099"/>
        </w:rPr>
        <w:t xml:space="preserve"> sie vor der Finanz-Staatsanwaltschaft gegen EDF und </w:t>
      </w:r>
      <w:r w:rsidR="003D5D0E">
        <w:rPr>
          <w:rFonts w:asciiTheme="minorHAnsi" w:hAnsiTheme="minorHAnsi"/>
          <w:color w:val="CC0099"/>
        </w:rPr>
        <w:t>de</w:t>
      </w:r>
      <w:r w:rsidR="003D5D0E" w:rsidRPr="003D5D0E">
        <w:rPr>
          <w:rFonts w:asciiTheme="minorHAnsi" w:hAnsiTheme="minorHAnsi"/>
          <w:color w:val="CC0099"/>
        </w:rPr>
        <w:t xml:space="preserve">ren Geschäftsführer </w:t>
      </w:r>
      <w:r w:rsidR="003D5D0E" w:rsidRPr="003D5D0E">
        <w:rPr>
          <w:rFonts w:asciiTheme="minorHAnsi" w:hAnsiTheme="minorHAnsi"/>
          <w:color w:val="CC0099"/>
        </w:rPr>
        <w:t>Jean-Bernard Lévy</w:t>
      </w:r>
      <w:r w:rsidR="003D5D0E" w:rsidRPr="003D5D0E">
        <w:rPr>
          <w:rFonts w:asciiTheme="minorHAnsi" w:hAnsiTheme="minorHAnsi"/>
          <w:color w:val="CC0099"/>
        </w:rPr>
        <w:t xml:space="preserve"> </w:t>
      </w:r>
      <w:r w:rsidR="003D5D0E" w:rsidRPr="003D5D0E">
        <w:rPr>
          <w:rFonts w:asciiTheme="minorHAnsi" w:hAnsiTheme="minorHAnsi"/>
          <w:color w:val="CC0099"/>
        </w:rPr>
        <w:t>wegen Börsendelikten</w:t>
      </w:r>
      <w:r w:rsidR="00F52E7B">
        <w:rPr>
          <w:rFonts w:asciiTheme="minorHAnsi" w:hAnsiTheme="minorHAnsi"/>
          <w:color w:val="CC0099"/>
        </w:rPr>
        <w:t xml:space="preserve"> Klage erheben werden.</w:t>
      </w:r>
    </w:p>
    <w:p w:rsidR="00F53A1C" w:rsidRPr="003D5D0E" w:rsidRDefault="00F53A1C" w:rsidP="00F53A1C">
      <w:pPr>
        <w:pStyle w:val="StandardWeb"/>
        <w:spacing w:before="0" w:beforeAutospacing="0" w:after="0" w:afterAutospacing="0"/>
        <w:jc w:val="both"/>
        <w:rPr>
          <w:rFonts w:asciiTheme="minorHAnsi" w:hAnsiTheme="minorHAnsi"/>
        </w:rPr>
      </w:pPr>
    </w:p>
    <w:p w:rsidR="00F52E7B" w:rsidRPr="0080793B" w:rsidRDefault="00F53A1C" w:rsidP="00F53A1C">
      <w:pPr>
        <w:pStyle w:val="StandardWeb"/>
        <w:spacing w:before="0" w:beforeAutospacing="0" w:after="0" w:afterAutospacing="0"/>
        <w:jc w:val="both"/>
        <w:rPr>
          <w:rFonts w:asciiTheme="minorHAnsi" w:hAnsiTheme="minorHAnsi"/>
          <w:color w:val="CC0099"/>
        </w:rPr>
      </w:pPr>
      <w:r w:rsidRPr="00F53A1C">
        <w:rPr>
          <w:rFonts w:asciiTheme="minorHAnsi" w:hAnsiTheme="minorHAnsi"/>
          <w:lang w:val="fr-FR"/>
        </w:rPr>
        <w:t xml:space="preserve">L’association les accuse de présenter un bilan inexact et de diffuser des informations trompeuses. </w:t>
      </w:r>
      <w:r w:rsidR="00F52E7B" w:rsidRPr="0080793B">
        <w:rPr>
          <w:rFonts w:asciiTheme="minorHAnsi" w:hAnsiTheme="minorHAnsi"/>
          <w:color w:val="CC0099"/>
        </w:rPr>
        <w:t>Die Organisation wirft EDF vor, falsche Bilanzen vorzulegen und irreführende Informationen zu verbreiten.</w:t>
      </w:r>
    </w:p>
    <w:p w:rsidR="00F52E7B" w:rsidRPr="00F52E7B" w:rsidRDefault="00F52E7B" w:rsidP="00F53A1C">
      <w:pPr>
        <w:pStyle w:val="StandardWeb"/>
        <w:spacing w:before="0" w:beforeAutospacing="0" w:after="0" w:afterAutospacing="0"/>
        <w:jc w:val="both"/>
        <w:rPr>
          <w:rFonts w:asciiTheme="minorHAnsi" w:hAnsiTheme="minorHAnsi"/>
        </w:rPr>
      </w:pPr>
    </w:p>
    <w:p w:rsidR="00F53A1C" w:rsidRDefault="00F53A1C" w:rsidP="00F53A1C">
      <w:pPr>
        <w:pStyle w:val="StandardWeb"/>
        <w:spacing w:before="0" w:beforeAutospacing="0" w:after="0" w:afterAutospacing="0"/>
        <w:jc w:val="both"/>
        <w:rPr>
          <w:rFonts w:asciiTheme="minorHAnsi" w:hAnsiTheme="minorHAnsi"/>
          <w:lang w:val="fr-FR"/>
        </w:rPr>
      </w:pPr>
      <w:r w:rsidRPr="00F53A1C">
        <w:rPr>
          <w:rFonts w:asciiTheme="minorHAnsi" w:hAnsiTheme="minorHAnsi"/>
          <w:lang w:val="fr-FR"/>
        </w:rPr>
        <w:t xml:space="preserve">Elle demande au Parquet d’ouvrir une enquête préliminaire ou que soit désigné un juge d’instruction sur ce sujet d’intérêt général où les actionnaires, les investisseurs mais également les citoyens français sont induits en erreur par </w:t>
      </w:r>
      <w:r w:rsidRPr="00F53A1C">
        <w:rPr>
          <w:rStyle w:val="caps"/>
          <w:rFonts w:asciiTheme="minorHAnsi" w:hAnsiTheme="minorHAnsi"/>
          <w:lang w:val="fr-FR"/>
        </w:rPr>
        <w:t>EDF</w:t>
      </w:r>
      <w:r w:rsidRPr="00F53A1C">
        <w:rPr>
          <w:rFonts w:asciiTheme="minorHAnsi" w:hAnsiTheme="minorHAnsi"/>
          <w:lang w:val="fr-FR"/>
        </w:rPr>
        <w:t xml:space="preserve"> et son </w:t>
      </w:r>
      <w:r w:rsidRPr="00F53A1C">
        <w:rPr>
          <w:rStyle w:val="caps"/>
          <w:rFonts w:asciiTheme="minorHAnsi" w:hAnsiTheme="minorHAnsi"/>
          <w:lang w:val="fr-FR"/>
        </w:rPr>
        <w:t>PDG</w:t>
      </w:r>
      <w:r w:rsidRPr="00F53A1C">
        <w:rPr>
          <w:rFonts w:asciiTheme="minorHAnsi" w:hAnsiTheme="minorHAnsi"/>
          <w:lang w:val="fr-FR"/>
        </w:rPr>
        <w:t>.</w:t>
      </w:r>
    </w:p>
    <w:p w:rsidR="0080793B" w:rsidRDefault="0080793B" w:rsidP="00F53A1C">
      <w:pPr>
        <w:pStyle w:val="StandardWeb"/>
        <w:spacing w:before="0" w:beforeAutospacing="0" w:after="0" w:afterAutospacing="0"/>
        <w:jc w:val="both"/>
        <w:rPr>
          <w:rFonts w:asciiTheme="minorHAnsi" w:hAnsiTheme="minorHAnsi"/>
        </w:rPr>
      </w:pPr>
      <w:r w:rsidRPr="0080793B">
        <w:rPr>
          <w:rFonts w:asciiTheme="minorHAnsi" w:hAnsiTheme="minorHAnsi"/>
          <w:color w:val="CC0099"/>
        </w:rPr>
        <w:t>Sie bittet die Staatsanwaltschaft</w:t>
      </w:r>
      <w:r>
        <w:rPr>
          <w:rFonts w:asciiTheme="minorHAnsi" w:hAnsiTheme="minorHAnsi"/>
          <w:color w:val="CC0099"/>
        </w:rPr>
        <w:t>, eine Untersuchung einzuleiten und zu diesem Thema von öffentlichem Interesse einen Untersuchungsrichter einzusetzen, weil sowohl die Aktionäre, als auch die Investoren und ebenso die französischen Bürger von EDF und ihrem Geschäftsführer irregeführt wurden.</w:t>
      </w:r>
    </w:p>
    <w:p w:rsidR="0080793B" w:rsidRPr="0080793B" w:rsidRDefault="0080793B" w:rsidP="00F53A1C">
      <w:pPr>
        <w:pStyle w:val="StandardWeb"/>
        <w:spacing w:before="0" w:beforeAutospacing="0" w:after="0" w:afterAutospacing="0"/>
        <w:jc w:val="both"/>
        <w:rPr>
          <w:rFonts w:asciiTheme="minorHAnsi" w:hAnsiTheme="minorHAnsi"/>
        </w:rPr>
      </w:pPr>
    </w:p>
    <w:p w:rsidR="00F53A1C" w:rsidRDefault="00F53A1C" w:rsidP="00F53A1C">
      <w:pPr>
        <w:pStyle w:val="StandardWeb"/>
        <w:spacing w:before="0" w:beforeAutospacing="0" w:after="0" w:afterAutospacing="0"/>
        <w:jc w:val="both"/>
        <w:rPr>
          <w:rFonts w:asciiTheme="minorHAnsi" w:hAnsiTheme="minorHAnsi"/>
          <w:lang w:val="fr-FR"/>
        </w:rPr>
      </w:pPr>
      <w:r w:rsidRPr="00F53A1C">
        <w:rPr>
          <w:rFonts w:asciiTheme="minorHAnsi" w:hAnsiTheme="minorHAnsi"/>
          <w:lang w:val="fr-FR"/>
        </w:rPr>
        <w:t xml:space="preserve">Greenpeace reproche à </w:t>
      </w:r>
      <w:r w:rsidRPr="00F53A1C">
        <w:rPr>
          <w:rStyle w:val="caps"/>
          <w:rFonts w:asciiTheme="minorHAnsi" w:hAnsiTheme="minorHAnsi"/>
          <w:lang w:val="fr-FR"/>
        </w:rPr>
        <w:t>EDF</w:t>
      </w:r>
      <w:r w:rsidRPr="00F53A1C">
        <w:rPr>
          <w:rFonts w:asciiTheme="minorHAnsi" w:hAnsiTheme="minorHAnsi"/>
          <w:lang w:val="fr-FR"/>
        </w:rPr>
        <w:t xml:space="preserve"> et à son </w:t>
      </w:r>
      <w:r w:rsidRPr="00F53A1C">
        <w:rPr>
          <w:rStyle w:val="caps"/>
          <w:rFonts w:asciiTheme="minorHAnsi" w:hAnsiTheme="minorHAnsi"/>
          <w:lang w:val="fr-FR"/>
        </w:rPr>
        <w:t>PDG</w:t>
      </w:r>
      <w:r w:rsidRPr="00F53A1C">
        <w:rPr>
          <w:rFonts w:asciiTheme="minorHAnsi" w:hAnsiTheme="minorHAnsi"/>
          <w:lang w:val="fr-FR"/>
        </w:rPr>
        <w:t xml:space="preserve"> Jean-Bernard Lévy de masquer la réalité de la situation financière d’</w:t>
      </w:r>
      <w:r w:rsidRPr="00F53A1C">
        <w:rPr>
          <w:rStyle w:val="caps"/>
          <w:rFonts w:asciiTheme="minorHAnsi" w:hAnsiTheme="minorHAnsi"/>
          <w:lang w:val="fr-FR"/>
        </w:rPr>
        <w:t>EDF</w:t>
      </w:r>
      <w:r w:rsidRPr="00F53A1C">
        <w:rPr>
          <w:rFonts w:asciiTheme="minorHAnsi" w:hAnsiTheme="minorHAnsi"/>
          <w:lang w:val="fr-FR"/>
        </w:rPr>
        <w:t xml:space="preserve"> dans ses résultats.</w:t>
      </w:r>
    </w:p>
    <w:p w:rsidR="009307BE" w:rsidRPr="009307BE" w:rsidRDefault="009307BE" w:rsidP="00F53A1C">
      <w:pPr>
        <w:pStyle w:val="StandardWeb"/>
        <w:spacing w:before="0" w:beforeAutospacing="0" w:after="0" w:afterAutospacing="0"/>
        <w:jc w:val="both"/>
        <w:rPr>
          <w:rFonts w:asciiTheme="minorHAnsi" w:hAnsiTheme="minorHAnsi"/>
        </w:rPr>
      </w:pPr>
      <w:r w:rsidRPr="009307BE">
        <w:rPr>
          <w:rFonts w:asciiTheme="minorHAnsi" w:hAnsiTheme="minorHAnsi"/>
          <w:color w:val="CC0099"/>
        </w:rPr>
        <w:t>Greenpeace</w:t>
      </w:r>
      <w:r w:rsidRPr="009307BE">
        <w:rPr>
          <w:rFonts w:asciiTheme="minorHAnsi" w:hAnsiTheme="minorHAnsi"/>
          <w:color w:val="CC0099"/>
        </w:rPr>
        <w:t xml:space="preserve"> wirft EDF und </w:t>
      </w:r>
      <w:r>
        <w:rPr>
          <w:rFonts w:asciiTheme="minorHAnsi" w:hAnsiTheme="minorHAnsi"/>
          <w:color w:val="CC0099"/>
        </w:rPr>
        <w:t>de</w:t>
      </w:r>
      <w:r w:rsidRPr="003D5D0E">
        <w:rPr>
          <w:rFonts w:asciiTheme="minorHAnsi" w:hAnsiTheme="minorHAnsi"/>
          <w:color w:val="CC0099"/>
        </w:rPr>
        <w:t>ren Geschäftsführer Jean-Bernard Lévy</w:t>
      </w:r>
      <w:r>
        <w:rPr>
          <w:rFonts w:asciiTheme="minorHAnsi" w:hAnsiTheme="minorHAnsi"/>
          <w:color w:val="CC0099"/>
        </w:rPr>
        <w:t xml:space="preserve"> vor, infolgedessen die Wahrheit über die finanzielle Situation von EDF zu verschleiern.</w:t>
      </w:r>
    </w:p>
    <w:p w:rsidR="009307BE" w:rsidRPr="009307BE" w:rsidRDefault="009307BE" w:rsidP="00F53A1C">
      <w:pPr>
        <w:pStyle w:val="StandardWeb"/>
        <w:spacing w:before="0" w:beforeAutospacing="0" w:after="0" w:afterAutospacing="0"/>
        <w:jc w:val="both"/>
        <w:rPr>
          <w:rFonts w:asciiTheme="minorHAnsi" w:hAnsiTheme="minorHAnsi"/>
        </w:rPr>
      </w:pPr>
    </w:p>
    <w:p w:rsidR="00091D4E" w:rsidRDefault="00F53A1C" w:rsidP="00F53A1C">
      <w:pPr>
        <w:pStyle w:val="StandardWeb"/>
        <w:spacing w:before="0" w:beforeAutospacing="0" w:after="0" w:afterAutospacing="0"/>
        <w:jc w:val="both"/>
        <w:rPr>
          <w:rFonts w:asciiTheme="minorHAnsi" w:hAnsiTheme="minorHAnsi"/>
          <w:lang w:val="fr-FR"/>
        </w:rPr>
      </w:pPr>
      <w:r w:rsidRPr="00F53A1C">
        <w:rPr>
          <w:rFonts w:asciiTheme="minorHAnsi" w:hAnsiTheme="minorHAnsi"/>
          <w:lang w:val="fr-FR"/>
        </w:rPr>
        <w:t xml:space="preserve">Ainsi, </w:t>
      </w:r>
      <w:r w:rsidRPr="00F53A1C">
        <w:rPr>
          <w:rStyle w:val="caps"/>
          <w:rFonts w:asciiTheme="minorHAnsi" w:hAnsiTheme="minorHAnsi"/>
          <w:lang w:val="fr-FR"/>
        </w:rPr>
        <w:t>EDF</w:t>
      </w:r>
      <w:r w:rsidRPr="00F53A1C">
        <w:rPr>
          <w:rFonts w:asciiTheme="minorHAnsi" w:hAnsiTheme="minorHAnsi"/>
          <w:lang w:val="fr-FR"/>
        </w:rPr>
        <w:t xml:space="preserve"> dissimule une très grosse partie des coûts qu’elle devrait provisionner : entre 50 et 70 milliards d’euros pour le démantèlement et la gestion des déchets nucléaires.</w:t>
      </w:r>
      <w:r w:rsidR="009307BE">
        <w:rPr>
          <w:rFonts w:asciiTheme="minorHAnsi" w:hAnsiTheme="minorHAnsi"/>
          <w:lang w:val="fr-FR"/>
        </w:rPr>
        <w:t xml:space="preserve"> </w:t>
      </w:r>
    </w:p>
    <w:p w:rsidR="00F53A1C" w:rsidRPr="00091D4E" w:rsidRDefault="009307BE" w:rsidP="00F53A1C">
      <w:pPr>
        <w:pStyle w:val="StandardWeb"/>
        <w:spacing w:before="0" w:beforeAutospacing="0" w:after="0" w:afterAutospacing="0"/>
        <w:jc w:val="both"/>
        <w:rPr>
          <w:rFonts w:asciiTheme="minorHAnsi" w:hAnsiTheme="minorHAnsi"/>
          <w:color w:val="CC0099"/>
        </w:rPr>
      </w:pPr>
      <w:r w:rsidRPr="00091D4E">
        <w:rPr>
          <w:rFonts w:asciiTheme="minorHAnsi" w:hAnsiTheme="minorHAnsi"/>
          <w:color w:val="CC0099"/>
        </w:rPr>
        <w:t xml:space="preserve">So verbirgt EDF einen sehr großen Anteil der Kosten, die sie zurückstellen müsste: zwischen 50 und 70 Milliarden Euro für den Rückbau und </w:t>
      </w:r>
      <w:r w:rsidR="00091D4E" w:rsidRPr="00091D4E">
        <w:rPr>
          <w:rFonts w:asciiTheme="minorHAnsi" w:hAnsiTheme="minorHAnsi"/>
          <w:color w:val="CC0099"/>
        </w:rPr>
        <w:t>die Entsorgung der radioaktiven Abfälle</w:t>
      </w:r>
    </w:p>
    <w:p w:rsidR="009307BE" w:rsidRPr="009307BE" w:rsidRDefault="009307BE" w:rsidP="00F53A1C">
      <w:pPr>
        <w:pStyle w:val="StandardWeb"/>
        <w:spacing w:before="0" w:beforeAutospacing="0" w:after="0" w:afterAutospacing="0"/>
        <w:jc w:val="both"/>
        <w:rPr>
          <w:rFonts w:asciiTheme="minorHAnsi" w:hAnsiTheme="minorHAnsi"/>
        </w:rPr>
      </w:pPr>
    </w:p>
    <w:p w:rsidR="00F53A1C" w:rsidRDefault="00F53A1C" w:rsidP="00F53A1C">
      <w:pPr>
        <w:pStyle w:val="StandardWeb"/>
        <w:spacing w:before="0" w:beforeAutospacing="0" w:after="0" w:afterAutospacing="0"/>
        <w:jc w:val="both"/>
        <w:rPr>
          <w:rFonts w:asciiTheme="minorHAnsi" w:hAnsiTheme="minorHAnsi"/>
          <w:lang w:val="fr-FR"/>
        </w:rPr>
      </w:pPr>
      <w:r w:rsidRPr="00F53A1C">
        <w:rPr>
          <w:rFonts w:asciiTheme="minorHAnsi" w:hAnsiTheme="minorHAnsi"/>
          <w:lang w:val="fr-FR"/>
        </w:rPr>
        <w:t xml:space="preserve">Par ailleurs, </w:t>
      </w:r>
      <w:r w:rsidRPr="00F53A1C">
        <w:rPr>
          <w:rStyle w:val="caps"/>
          <w:rFonts w:asciiTheme="minorHAnsi" w:hAnsiTheme="minorHAnsi"/>
          <w:lang w:val="fr-FR"/>
        </w:rPr>
        <w:t>EDF</w:t>
      </w:r>
      <w:r w:rsidRPr="00F53A1C">
        <w:rPr>
          <w:rFonts w:asciiTheme="minorHAnsi" w:hAnsiTheme="minorHAnsi"/>
          <w:lang w:val="fr-FR"/>
        </w:rPr>
        <w:t xml:space="preserve"> prétend, dans son rapport semestriel de juin 2016, pouvoir exploiter ses réacteurs jusqu’à 50 ans au lieu de 40</w:t>
      </w:r>
      <w:r w:rsidRPr="00F53A1C">
        <w:rPr>
          <w:rFonts w:asciiTheme="minorHAnsi" w:hAnsiTheme="minorHAnsi"/>
          <w:sz w:val="20"/>
          <w:szCs w:val="20"/>
          <w:lang w:val="fr-FR"/>
        </w:rPr>
        <w:t> </w:t>
      </w:r>
      <w:r w:rsidRPr="00F53A1C">
        <w:rPr>
          <w:rFonts w:asciiTheme="minorHAnsi" w:hAnsiTheme="minorHAnsi"/>
          <w:lang w:val="fr-FR"/>
        </w:rPr>
        <w:t>; une hypothèse que l’Autorité de sureté nucléaire ne considère pas comme acquise.</w:t>
      </w:r>
    </w:p>
    <w:p w:rsidR="00091D4E" w:rsidRDefault="00091D4E" w:rsidP="00F53A1C">
      <w:pPr>
        <w:pStyle w:val="StandardWeb"/>
        <w:spacing w:before="0" w:beforeAutospacing="0" w:after="0" w:afterAutospacing="0"/>
        <w:jc w:val="both"/>
        <w:rPr>
          <w:rFonts w:asciiTheme="minorHAnsi" w:hAnsiTheme="minorHAnsi"/>
          <w:color w:val="CC0099"/>
        </w:rPr>
      </w:pPr>
      <w:r w:rsidRPr="00091D4E">
        <w:rPr>
          <w:rFonts w:asciiTheme="minorHAnsi" w:hAnsiTheme="minorHAnsi"/>
          <w:color w:val="CC0099"/>
        </w:rPr>
        <w:t>Andererseits behauptet EDF in ihrem Halbjahresbericht von Juni 2016</w:t>
      </w:r>
      <w:r>
        <w:rPr>
          <w:rFonts w:asciiTheme="minorHAnsi" w:hAnsiTheme="minorHAnsi"/>
          <w:color w:val="CC0099"/>
        </w:rPr>
        <w:t>, dass sie ihre Reaktoren 50 Jahre lang betreiben kann anstatt 40; eine Annahme, die die ASN nicht als  gegeben ansieht.</w:t>
      </w:r>
    </w:p>
    <w:p w:rsidR="00091D4E" w:rsidRPr="00091D4E" w:rsidRDefault="00091D4E" w:rsidP="00F53A1C">
      <w:pPr>
        <w:pStyle w:val="StandardWeb"/>
        <w:spacing w:before="0" w:beforeAutospacing="0" w:after="0" w:afterAutospacing="0"/>
        <w:jc w:val="both"/>
        <w:rPr>
          <w:rFonts w:asciiTheme="minorHAnsi" w:hAnsiTheme="minorHAnsi"/>
          <w:color w:val="CC0099"/>
        </w:rPr>
      </w:pPr>
    </w:p>
    <w:p w:rsidR="00F53A1C" w:rsidRPr="00F53A1C" w:rsidRDefault="00F53A1C" w:rsidP="00F53A1C">
      <w:pPr>
        <w:pStyle w:val="StandardWeb"/>
        <w:spacing w:before="0" w:beforeAutospacing="0" w:after="0" w:afterAutospacing="0"/>
        <w:jc w:val="both"/>
        <w:rPr>
          <w:rFonts w:asciiTheme="minorHAnsi" w:hAnsiTheme="minorHAnsi"/>
        </w:rPr>
      </w:pPr>
      <w:r w:rsidRPr="00F53A1C">
        <w:rPr>
          <w:rFonts w:asciiTheme="minorHAnsi" w:hAnsiTheme="minorHAnsi"/>
          <w:noProof/>
        </w:rPr>
        <w:drawing>
          <wp:inline distT="0" distB="0" distL="0" distR="0" wp14:anchorId="14CB9A9C" wp14:editId="61F7101D">
            <wp:extent cx="75565" cy="104775"/>
            <wp:effectExtent l="0" t="0" r="635" b="9525"/>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 cy="104775"/>
                    </a:xfrm>
                    <a:prstGeom prst="rect">
                      <a:avLst/>
                    </a:prstGeom>
                    <a:noFill/>
                    <a:ln>
                      <a:noFill/>
                    </a:ln>
                  </pic:spPr>
                </pic:pic>
              </a:graphicData>
            </a:graphic>
          </wp:inline>
        </w:drawing>
      </w:r>
      <w:r w:rsidRPr="00F53A1C">
        <w:rPr>
          <w:rFonts w:asciiTheme="minorHAnsi" w:hAnsiTheme="minorHAnsi"/>
        </w:rPr>
        <w:t> </w:t>
      </w:r>
      <w:r w:rsidRPr="00F53A1C">
        <w:rPr>
          <w:rStyle w:val="Fett"/>
          <w:rFonts w:asciiTheme="minorHAnsi" w:hAnsiTheme="minorHAnsi"/>
        </w:rPr>
        <w:t>Source :</w:t>
      </w:r>
      <w:r w:rsidRPr="00F53A1C">
        <w:rPr>
          <w:rFonts w:asciiTheme="minorHAnsi" w:hAnsiTheme="minorHAnsi"/>
        </w:rPr>
        <w:t xml:space="preserve"> </w:t>
      </w:r>
      <w:hyperlink r:id="rId7" w:tgtFrame="_blank" w:history="1">
        <w:r w:rsidRPr="00F53A1C">
          <w:rPr>
            <w:rStyle w:val="Hyperlink"/>
            <w:rFonts w:asciiTheme="minorHAnsi" w:hAnsiTheme="minorHAnsi"/>
          </w:rPr>
          <w:t>Greenpeace</w:t>
        </w:r>
      </w:hyperlink>
    </w:p>
    <w:p w:rsidR="00F53A1C" w:rsidRPr="00F53A1C" w:rsidRDefault="00F53A1C" w:rsidP="00F53A1C">
      <w:pPr>
        <w:spacing w:after="0" w:line="240" w:lineRule="auto"/>
        <w:outlineLvl w:val="0"/>
        <w:rPr>
          <w:rFonts w:eastAsia="Times New Roman" w:cs="Times New Roman"/>
          <w:b/>
          <w:bCs/>
          <w:kern w:val="36"/>
          <w:sz w:val="36"/>
          <w:szCs w:val="36"/>
          <w:lang w:val="fr-FR" w:eastAsia="de-DE"/>
        </w:rPr>
      </w:pPr>
    </w:p>
    <w:sectPr w:rsidR="00F53A1C" w:rsidRPr="00F53A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68"/>
    <w:rsid w:val="00091D4E"/>
    <w:rsid w:val="00203B68"/>
    <w:rsid w:val="003D5D0E"/>
    <w:rsid w:val="005511D5"/>
    <w:rsid w:val="007B16C0"/>
    <w:rsid w:val="0080793B"/>
    <w:rsid w:val="00820CB9"/>
    <w:rsid w:val="009307BE"/>
    <w:rsid w:val="00B5208F"/>
    <w:rsid w:val="00DE1F83"/>
    <w:rsid w:val="00F52E7B"/>
    <w:rsid w:val="00F53A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53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3B68"/>
    <w:rPr>
      <w:color w:val="0000FF"/>
      <w:u w:val="single"/>
    </w:rPr>
  </w:style>
  <w:style w:type="character" w:customStyle="1" w:styleId="berschrift1Zchn">
    <w:name w:val="Überschrift 1 Zchn"/>
    <w:basedOn w:val="Absatz-Standardschriftart"/>
    <w:link w:val="berschrift1"/>
    <w:uiPriority w:val="9"/>
    <w:rsid w:val="00F53A1C"/>
    <w:rPr>
      <w:rFonts w:ascii="Times New Roman" w:eastAsia="Times New Roman" w:hAnsi="Times New Roman" w:cs="Times New Roman"/>
      <w:b/>
      <w:bCs/>
      <w:kern w:val="36"/>
      <w:sz w:val="48"/>
      <w:szCs w:val="48"/>
      <w:lang w:eastAsia="de-DE"/>
    </w:rPr>
  </w:style>
  <w:style w:type="character" w:customStyle="1" w:styleId="caps">
    <w:name w:val="caps"/>
    <w:basedOn w:val="Absatz-Standardschriftart"/>
    <w:rsid w:val="00F53A1C"/>
  </w:style>
  <w:style w:type="paragraph" w:styleId="StandardWeb">
    <w:name w:val="Normal (Web)"/>
    <w:basedOn w:val="Standard"/>
    <w:uiPriority w:val="99"/>
    <w:semiHidden/>
    <w:unhideWhenUsed/>
    <w:rsid w:val="00F53A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53A1C"/>
    <w:rPr>
      <w:b/>
      <w:bCs/>
    </w:rPr>
  </w:style>
  <w:style w:type="paragraph" w:styleId="Sprechblasentext">
    <w:name w:val="Balloon Text"/>
    <w:basedOn w:val="Standard"/>
    <w:link w:val="SprechblasentextZchn"/>
    <w:uiPriority w:val="99"/>
    <w:semiHidden/>
    <w:unhideWhenUsed/>
    <w:rsid w:val="00F53A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53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3B68"/>
    <w:rPr>
      <w:color w:val="0000FF"/>
      <w:u w:val="single"/>
    </w:rPr>
  </w:style>
  <w:style w:type="character" w:customStyle="1" w:styleId="berschrift1Zchn">
    <w:name w:val="Überschrift 1 Zchn"/>
    <w:basedOn w:val="Absatz-Standardschriftart"/>
    <w:link w:val="berschrift1"/>
    <w:uiPriority w:val="9"/>
    <w:rsid w:val="00F53A1C"/>
    <w:rPr>
      <w:rFonts w:ascii="Times New Roman" w:eastAsia="Times New Roman" w:hAnsi="Times New Roman" w:cs="Times New Roman"/>
      <w:b/>
      <w:bCs/>
      <w:kern w:val="36"/>
      <w:sz w:val="48"/>
      <w:szCs w:val="48"/>
      <w:lang w:eastAsia="de-DE"/>
    </w:rPr>
  </w:style>
  <w:style w:type="character" w:customStyle="1" w:styleId="caps">
    <w:name w:val="caps"/>
    <w:basedOn w:val="Absatz-Standardschriftart"/>
    <w:rsid w:val="00F53A1C"/>
  </w:style>
  <w:style w:type="paragraph" w:styleId="StandardWeb">
    <w:name w:val="Normal (Web)"/>
    <w:basedOn w:val="Standard"/>
    <w:uiPriority w:val="99"/>
    <w:semiHidden/>
    <w:unhideWhenUsed/>
    <w:rsid w:val="00F53A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53A1C"/>
    <w:rPr>
      <w:b/>
      <w:bCs/>
    </w:rPr>
  </w:style>
  <w:style w:type="paragraph" w:styleId="Sprechblasentext">
    <w:name w:val="Balloon Text"/>
    <w:basedOn w:val="Standard"/>
    <w:link w:val="SprechblasentextZchn"/>
    <w:uiPriority w:val="99"/>
    <w:semiHidden/>
    <w:unhideWhenUsed/>
    <w:rsid w:val="00F53A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73168">
      <w:bodyDiv w:val="1"/>
      <w:marLeft w:val="0"/>
      <w:marRight w:val="0"/>
      <w:marTop w:val="0"/>
      <w:marBottom w:val="0"/>
      <w:divBdr>
        <w:top w:val="none" w:sz="0" w:space="0" w:color="auto"/>
        <w:left w:val="none" w:sz="0" w:space="0" w:color="auto"/>
        <w:bottom w:val="none" w:sz="0" w:space="0" w:color="auto"/>
        <w:right w:val="none" w:sz="0" w:space="0" w:color="auto"/>
      </w:divBdr>
    </w:div>
    <w:div w:id="14956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engage.augure.com/pub/link/506037/0516715288137701479967246131-greenpeace.f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reporterre.net/Greenpeace-porte-plainte-contre-les-comptes-inexacts-d-E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2016-11-28T15:43:00Z</dcterms:created>
  <dcterms:modified xsi:type="dcterms:W3CDTF">2016-11-28T23:25:00Z</dcterms:modified>
</cp:coreProperties>
</file>